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09" w:rsidRDefault="00543F09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543F09" w:rsidRDefault="005C7481" w:rsidP="00543F09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388100" cy="8859446"/>
            <wp:effectExtent l="19050" t="0" r="0" b="0"/>
            <wp:docPr id="5" name="Рисунок 5" descr="D:\User\Pictures\2025-08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Pictures\2025-08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85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09" w:rsidRDefault="00543F09" w:rsidP="00543F09">
      <w:pPr>
        <w:shd w:val="clear" w:color="auto" w:fill="FFFFFF"/>
        <w:ind w:right="5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Положение</w:t>
      </w:r>
    </w:p>
    <w:p w:rsidR="00543F09" w:rsidRDefault="00543F09" w:rsidP="00543F09">
      <w:pPr>
        <w:shd w:val="clear" w:color="auto" w:fill="FFFFFF"/>
        <w:spacing w:before="14" w:line="317" w:lineRule="exact"/>
        <w:ind w:left="446" w:hanging="18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системе </w:t>
      </w:r>
      <w:proofErr w:type="gramStart"/>
      <w:r>
        <w:rPr>
          <w:b/>
          <w:bCs/>
          <w:sz w:val="24"/>
          <w:szCs w:val="24"/>
        </w:rPr>
        <w:t>оплаты труда работников муниципального дошкольного образовательного учреждения детского сада комбинированного вида</w:t>
      </w:r>
      <w:proofErr w:type="gramEnd"/>
      <w:r>
        <w:rPr>
          <w:b/>
          <w:bCs/>
          <w:sz w:val="24"/>
          <w:szCs w:val="24"/>
        </w:rPr>
        <w:t xml:space="preserve"> №19 г. Сердобска</w:t>
      </w:r>
    </w:p>
    <w:p w:rsidR="00543F09" w:rsidRDefault="00543F09" w:rsidP="00543F09">
      <w:pPr>
        <w:shd w:val="clear" w:color="auto" w:fill="FFFFFF"/>
        <w:spacing w:before="317" w:line="298" w:lineRule="exact"/>
        <w:ind w:left="528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1.Общие положения.</w:t>
      </w:r>
    </w:p>
    <w:p w:rsidR="00543F09" w:rsidRPr="00651C1E" w:rsidRDefault="00543F09" w:rsidP="00543F09">
      <w:pPr>
        <w:shd w:val="clear" w:color="auto" w:fill="FFFFFF"/>
        <w:tabs>
          <w:tab w:val="left" w:pos="1282"/>
        </w:tabs>
        <w:spacing w:line="298" w:lineRule="exact"/>
        <w:ind w:left="19" w:right="38" w:firstLine="739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 w:rsidRPr="00651C1E">
        <w:rPr>
          <w:sz w:val="24"/>
          <w:szCs w:val="24"/>
        </w:rPr>
        <w:t>Предметом регулирования настоящего Положения о системе оп</w:t>
      </w:r>
      <w:r>
        <w:rPr>
          <w:sz w:val="24"/>
          <w:szCs w:val="24"/>
        </w:rPr>
        <w:t xml:space="preserve">латы труда работников </w:t>
      </w:r>
      <w:r w:rsidRPr="00651C1E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дошкольного</w:t>
      </w:r>
      <w:r w:rsidRPr="00651C1E">
        <w:rPr>
          <w:sz w:val="24"/>
          <w:szCs w:val="24"/>
        </w:rPr>
        <w:t xml:space="preserve"> образовательного учреждения </w:t>
      </w:r>
      <w:r>
        <w:rPr>
          <w:sz w:val="24"/>
          <w:szCs w:val="24"/>
        </w:rPr>
        <w:t>детского сада комбинированного вида №19 г. Сердобска</w:t>
      </w:r>
      <w:r w:rsidRPr="00651C1E">
        <w:rPr>
          <w:sz w:val="24"/>
          <w:szCs w:val="24"/>
        </w:rPr>
        <w:t xml:space="preserve"> являются отношения, связанные с определением правовых и организационных основ установления системы оп</w:t>
      </w:r>
      <w:r>
        <w:rPr>
          <w:sz w:val="24"/>
          <w:szCs w:val="24"/>
        </w:rPr>
        <w:t xml:space="preserve">латы труда работников </w:t>
      </w:r>
      <w:r w:rsidRPr="00651C1E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дошкольного</w:t>
      </w:r>
      <w:r w:rsidRPr="00651C1E">
        <w:rPr>
          <w:sz w:val="24"/>
          <w:szCs w:val="24"/>
        </w:rPr>
        <w:t xml:space="preserve"> образовательного учреждения </w:t>
      </w:r>
      <w:r>
        <w:rPr>
          <w:sz w:val="24"/>
          <w:szCs w:val="24"/>
        </w:rPr>
        <w:t>детского сада комбинированного вида №19 г. Сердобска</w:t>
      </w:r>
      <w:r w:rsidRPr="00651C1E">
        <w:rPr>
          <w:sz w:val="24"/>
          <w:szCs w:val="24"/>
        </w:rPr>
        <w:t xml:space="preserve"> и порядок ее применения с целью реализации приоритетных направлений развития образовательной системы Пензенской области.</w:t>
      </w:r>
      <w:r w:rsidRPr="00651C1E">
        <w:rPr>
          <w:sz w:val="28"/>
          <w:szCs w:val="28"/>
        </w:rPr>
        <w:t xml:space="preserve"> </w:t>
      </w:r>
      <w:proofErr w:type="gramEnd"/>
    </w:p>
    <w:p w:rsidR="00543F09" w:rsidRPr="00651C1E" w:rsidRDefault="00543F09" w:rsidP="00543F09">
      <w:pPr>
        <w:shd w:val="clear" w:color="auto" w:fill="FFFFFF"/>
        <w:tabs>
          <w:tab w:val="left" w:pos="1210"/>
        </w:tabs>
        <w:spacing w:line="298" w:lineRule="exact"/>
        <w:ind w:left="19" w:right="34" w:firstLine="730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1.2.</w:t>
      </w:r>
      <w:r>
        <w:rPr>
          <w:sz w:val="24"/>
          <w:szCs w:val="24"/>
        </w:rPr>
        <w:tab/>
      </w:r>
      <w:proofErr w:type="gramStart"/>
      <w:r w:rsidRPr="00651C1E">
        <w:rPr>
          <w:sz w:val="24"/>
          <w:szCs w:val="24"/>
        </w:rPr>
        <w:t xml:space="preserve">Настоящее Положение разработано в соответствии с </w:t>
      </w:r>
      <w:r w:rsidRPr="00651C1E">
        <w:rPr>
          <w:color w:val="000000"/>
          <w:sz w:val="24"/>
          <w:szCs w:val="24"/>
        </w:rPr>
        <w:t>Трудовым кодексом</w:t>
      </w:r>
      <w:r w:rsidRPr="00651C1E">
        <w:rPr>
          <w:sz w:val="24"/>
          <w:szCs w:val="24"/>
        </w:rPr>
        <w:t xml:space="preserve"> Российской Федерации, </w:t>
      </w:r>
      <w:r w:rsidRPr="00651C1E">
        <w:rPr>
          <w:color w:val="000000"/>
          <w:sz w:val="24"/>
          <w:szCs w:val="24"/>
        </w:rPr>
        <w:t>Бюджетным кодексом</w:t>
      </w:r>
      <w:r w:rsidRPr="00651C1E">
        <w:rPr>
          <w:sz w:val="24"/>
          <w:szCs w:val="24"/>
        </w:rPr>
        <w:t xml:space="preserve"> Российской Федерации, Указом Президента Российской Федерации от 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 (с последующими изменениями), приказом Министерства образования и науки Российской Федерации от </w:t>
      </w:r>
      <w:r w:rsidRPr="00547299">
        <w:rPr>
          <w:sz w:val="24"/>
          <w:szCs w:val="24"/>
        </w:rPr>
        <w:t>22</w:t>
      </w:r>
      <w:r>
        <w:rPr>
          <w:sz w:val="24"/>
          <w:szCs w:val="24"/>
        </w:rPr>
        <w:t>.12.2014 № 1601</w:t>
      </w:r>
      <w:r w:rsidRPr="00651C1E">
        <w:rPr>
          <w:sz w:val="24"/>
          <w:szCs w:val="24"/>
        </w:rPr>
        <w:t xml:space="preserve"> «О продолжительности рабочего времени (норме часов педагогической работы за</w:t>
      </w:r>
      <w:proofErr w:type="gramEnd"/>
      <w:r w:rsidRPr="00651C1E">
        <w:rPr>
          <w:sz w:val="24"/>
          <w:szCs w:val="24"/>
        </w:rPr>
        <w:t xml:space="preserve"> </w:t>
      </w:r>
      <w:proofErr w:type="gramStart"/>
      <w:r w:rsidRPr="00651C1E">
        <w:rPr>
          <w:sz w:val="24"/>
          <w:szCs w:val="24"/>
        </w:rPr>
        <w:t xml:space="preserve">ставку заработной платы) педагогических работников», </w:t>
      </w:r>
      <w:r>
        <w:rPr>
          <w:sz w:val="24"/>
          <w:szCs w:val="24"/>
        </w:rPr>
        <w:t xml:space="preserve">Законом </w:t>
      </w:r>
      <w:r w:rsidRPr="009B06DD">
        <w:rPr>
          <w:sz w:val="24"/>
          <w:szCs w:val="24"/>
        </w:rPr>
        <w:t>Пензенской области от 14.06.2024 № 4356-ЗПО «О некоторых вопросах, связанных с оплатой труда работников органов государственной власти Пензенской области, работников государственных учреждений Пензенской области, и об установлении дополнительных гарантий отдельным категориям работников государственных и муниципальных учреждений Пензенской области»,</w:t>
      </w:r>
      <w:r w:rsidRPr="0044287E">
        <w:rPr>
          <w:color w:val="FF0000"/>
          <w:sz w:val="24"/>
          <w:szCs w:val="24"/>
        </w:rPr>
        <w:t xml:space="preserve"> </w:t>
      </w:r>
      <w:r w:rsidRPr="00651C1E">
        <w:rPr>
          <w:sz w:val="24"/>
          <w:szCs w:val="24"/>
        </w:rPr>
        <w:t>Программой поэтапного совершенствования системы оплаты труда в государственных (муниципальных) учреждениях на 2012 - 2018 годы утвержденной распоряжением Правительства</w:t>
      </w:r>
      <w:proofErr w:type="gramEnd"/>
      <w:r w:rsidRPr="00651C1E">
        <w:rPr>
          <w:sz w:val="24"/>
          <w:szCs w:val="24"/>
        </w:rPr>
        <w:t xml:space="preserve"> </w:t>
      </w:r>
      <w:proofErr w:type="gramStart"/>
      <w:r w:rsidRPr="00651C1E">
        <w:rPr>
          <w:sz w:val="24"/>
          <w:szCs w:val="24"/>
        </w:rPr>
        <w:t xml:space="preserve">Российской Федерации от 26.11.2012 № 2190-р, Рекомендациями об условиях оплаты труда работников образовательных учреждений (приложение к письму </w:t>
      </w:r>
      <w:proofErr w:type="spellStart"/>
      <w:r w:rsidRPr="00651C1E">
        <w:rPr>
          <w:sz w:val="24"/>
          <w:szCs w:val="24"/>
        </w:rPr>
        <w:t>Минобрнауки</w:t>
      </w:r>
      <w:proofErr w:type="spellEnd"/>
      <w:r w:rsidRPr="00651C1E">
        <w:rPr>
          <w:sz w:val="24"/>
          <w:szCs w:val="24"/>
        </w:rPr>
        <w:t xml:space="preserve"> России и Профсоюза работников народного образования и науки России от 26.10.2004 № АФ-947/96), Едиными рекомендациями по установлению на федеральном, региональном и местном уровнях систем оплаты труда работников организаций, финансируемых из соответствующих бюджетов, на 2008 год, Едиными рекомендациями по установлению на федеральном, региональном и</w:t>
      </w:r>
      <w:proofErr w:type="gramEnd"/>
      <w:r w:rsidRPr="00651C1E">
        <w:rPr>
          <w:sz w:val="24"/>
          <w:szCs w:val="24"/>
        </w:rPr>
        <w:t xml:space="preserve"> </w:t>
      </w:r>
      <w:proofErr w:type="gramStart"/>
      <w:r w:rsidRPr="00651C1E">
        <w:rPr>
          <w:sz w:val="24"/>
          <w:szCs w:val="24"/>
        </w:rPr>
        <w:t>местном уровнях систем оплаты труда работников государственных и муниципальных учреждений на 20</w:t>
      </w:r>
      <w:r>
        <w:rPr>
          <w:sz w:val="24"/>
          <w:szCs w:val="24"/>
        </w:rPr>
        <w:t>2</w:t>
      </w:r>
      <w:r w:rsidRPr="00651C1E">
        <w:rPr>
          <w:sz w:val="24"/>
          <w:szCs w:val="24"/>
        </w:rPr>
        <w:t>3 год утвержденным решением Российской трехсторонней комиссии по регулированию социально</w:t>
      </w:r>
      <w:r>
        <w:rPr>
          <w:sz w:val="24"/>
          <w:szCs w:val="24"/>
        </w:rPr>
        <w:t>-трудовых отношений от 23.12.202</w:t>
      </w:r>
      <w:r w:rsidRPr="00651C1E">
        <w:rPr>
          <w:sz w:val="24"/>
          <w:szCs w:val="24"/>
        </w:rPr>
        <w:t>2, протокол 11, приказами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 (с последующими изменениями), от 29.05.2008 № 247н «Об утверждении профессиональных квалификационных групп общеотраслевых должностей руководителей, специалистов</w:t>
      </w:r>
      <w:proofErr w:type="gramEnd"/>
      <w:r w:rsidRPr="00651C1E">
        <w:rPr>
          <w:sz w:val="24"/>
          <w:szCs w:val="24"/>
        </w:rPr>
        <w:t xml:space="preserve"> </w:t>
      </w:r>
      <w:proofErr w:type="gramStart"/>
      <w:r w:rsidRPr="00651C1E">
        <w:rPr>
          <w:sz w:val="24"/>
          <w:szCs w:val="24"/>
        </w:rPr>
        <w:t>и служащих» (с последующими изменениями), от 29.05.2008 № 248н «Об утверждении профессиональных квалификационных групп общеотраслевых профессий рабочих» (с последующими изменениями), от 29.12.2007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(с последующими изменениями), письмом Министерства образования и науки Российской Федерации от 20.06.2013 № АП-1073/02</w:t>
      </w:r>
      <w:proofErr w:type="gramEnd"/>
      <w:r w:rsidRPr="00651C1E">
        <w:rPr>
          <w:sz w:val="24"/>
          <w:szCs w:val="24"/>
        </w:rPr>
        <w:t xml:space="preserve"> «О разработке показателей эффективности», другими законодательными и иными нормативными правовы</w:t>
      </w:r>
      <w:r>
        <w:rPr>
          <w:sz w:val="24"/>
          <w:szCs w:val="24"/>
        </w:rPr>
        <w:t>ми актами Российской Федерации,</w:t>
      </w:r>
      <w:r w:rsidRPr="00651C1E">
        <w:rPr>
          <w:sz w:val="24"/>
          <w:szCs w:val="24"/>
        </w:rPr>
        <w:t xml:space="preserve"> Пензенской области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Сердобского</w:t>
      </w:r>
      <w:proofErr w:type="spellEnd"/>
      <w:r>
        <w:rPr>
          <w:sz w:val="24"/>
          <w:szCs w:val="24"/>
        </w:rPr>
        <w:t xml:space="preserve"> района</w:t>
      </w:r>
      <w:r w:rsidRPr="00651C1E">
        <w:rPr>
          <w:sz w:val="24"/>
          <w:szCs w:val="24"/>
        </w:rPr>
        <w:t>, рег</w:t>
      </w:r>
      <w:r>
        <w:rPr>
          <w:sz w:val="24"/>
          <w:szCs w:val="24"/>
        </w:rPr>
        <w:t xml:space="preserve">улирующими вопросы оплаты труда, а также Положением о системе оплаты труда работников муниципальных образовательных учреждений </w:t>
      </w:r>
      <w:proofErr w:type="spellStart"/>
      <w:r>
        <w:rPr>
          <w:sz w:val="24"/>
          <w:szCs w:val="24"/>
        </w:rPr>
        <w:t>Сердобского</w:t>
      </w:r>
      <w:proofErr w:type="spellEnd"/>
      <w:r>
        <w:rPr>
          <w:sz w:val="24"/>
          <w:szCs w:val="24"/>
        </w:rPr>
        <w:t xml:space="preserve"> района (с последующими изменениями).</w:t>
      </w:r>
    </w:p>
    <w:p w:rsidR="00543F09" w:rsidRDefault="00543F09" w:rsidP="00543F09">
      <w:pPr>
        <w:shd w:val="clear" w:color="auto" w:fill="FFFFFF"/>
        <w:spacing w:line="298" w:lineRule="exact"/>
        <w:ind w:left="5" w:right="14" w:firstLine="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Настоящее Положение определяет следующие основные принципы </w:t>
      </w:r>
      <w:proofErr w:type="gramStart"/>
      <w:r>
        <w:rPr>
          <w:sz w:val="24"/>
          <w:szCs w:val="24"/>
        </w:rPr>
        <w:t xml:space="preserve">оплаты труда работников муниципального дошкольного образовательного учреждения детского сада </w:t>
      </w:r>
      <w:r>
        <w:rPr>
          <w:sz w:val="24"/>
          <w:szCs w:val="24"/>
        </w:rPr>
        <w:lastRenderedPageBreak/>
        <w:t>комбинированного вида</w:t>
      </w:r>
      <w:proofErr w:type="gramEnd"/>
      <w:r>
        <w:rPr>
          <w:sz w:val="24"/>
          <w:szCs w:val="24"/>
        </w:rPr>
        <w:t xml:space="preserve"> № 19   г. Сердобска (далее именуется - работников):</w:t>
      </w:r>
    </w:p>
    <w:p w:rsidR="00543F09" w:rsidRDefault="00543F09" w:rsidP="00543F09">
      <w:pPr>
        <w:shd w:val="clear" w:color="auto" w:fill="FFFFFF"/>
        <w:tabs>
          <w:tab w:val="left" w:pos="1070"/>
        </w:tabs>
        <w:spacing w:line="298" w:lineRule="exact"/>
        <w:ind w:right="10" w:firstLine="71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а)</w:t>
      </w:r>
      <w:r>
        <w:rPr>
          <w:sz w:val="24"/>
          <w:szCs w:val="24"/>
        </w:rPr>
        <w:tab/>
        <w:t>установление размеров окладов (ставок) работников в зависимости от</w:t>
      </w:r>
      <w:r>
        <w:rPr>
          <w:sz w:val="24"/>
          <w:szCs w:val="24"/>
        </w:rPr>
        <w:br/>
        <w:t>должности по соответствующим профессиональным квалификационным группам и</w:t>
      </w:r>
      <w:r>
        <w:rPr>
          <w:sz w:val="24"/>
          <w:szCs w:val="24"/>
        </w:rPr>
        <w:br/>
        <w:t xml:space="preserve">квалификационным уровням производится согласно </w:t>
      </w:r>
      <w:r w:rsidRPr="00071F22">
        <w:rPr>
          <w:sz w:val="24"/>
          <w:szCs w:val="24"/>
        </w:rPr>
        <w:t>Приложениям 1-3</w:t>
      </w:r>
      <w:r>
        <w:rPr>
          <w:sz w:val="24"/>
          <w:szCs w:val="24"/>
        </w:rPr>
        <w:t xml:space="preserve"> к настоящему</w:t>
      </w:r>
      <w:r>
        <w:rPr>
          <w:sz w:val="24"/>
          <w:szCs w:val="24"/>
        </w:rPr>
        <w:br/>
        <w:t>Положению;</w:t>
      </w:r>
    </w:p>
    <w:p w:rsidR="00543F09" w:rsidRDefault="00543F09" w:rsidP="00543F09">
      <w:pPr>
        <w:shd w:val="clear" w:color="auto" w:fill="FFFFFF"/>
        <w:tabs>
          <w:tab w:val="left" w:pos="1070"/>
        </w:tabs>
        <w:spacing w:line="298" w:lineRule="exact"/>
        <w:ind w:right="14" w:firstLine="71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r w:rsidRPr="00406E33">
        <w:rPr>
          <w:sz w:val="24"/>
          <w:szCs w:val="24"/>
        </w:rPr>
        <w:t>установление повышающих коэффициентов к окладу (ставке) в зависимости от специфики работы в образовательных организациях</w:t>
      </w:r>
      <w:proofErr w:type="gramStart"/>
      <w:r w:rsidRPr="00406E33">
        <w:rPr>
          <w:sz w:val="24"/>
          <w:szCs w:val="24"/>
        </w:rPr>
        <w:t>;»</w:t>
      </w:r>
      <w:proofErr w:type="gramEnd"/>
    </w:p>
    <w:p w:rsidR="00543F09" w:rsidRDefault="00543F09" w:rsidP="00543F09">
      <w:pPr>
        <w:shd w:val="clear" w:color="auto" w:fill="FFFFFF"/>
        <w:tabs>
          <w:tab w:val="left" w:pos="1070"/>
        </w:tabs>
        <w:spacing w:line="298" w:lineRule="exact"/>
        <w:ind w:right="14" w:firstLine="715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осуществление выплат компенсационного характера (за работу в особых</w:t>
      </w:r>
      <w:r>
        <w:rPr>
          <w:sz w:val="24"/>
          <w:szCs w:val="24"/>
        </w:rPr>
        <w:br/>
        <w:t>условиях, отклоняющихся от нормальных: в ночное, праздничное время, вредные</w:t>
      </w:r>
      <w:r>
        <w:rPr>
          <w:sz w:val="24"/>
          <w:szCs w:val="24"/>
        </w:rPr>
        <w:br/>
        <w:t xml:space="preserve">условия   труда   и   т.п.)   производится   согласно   Приложению   6   к   настоящему </w:t>
      </w:r>
      <w:r>
        <w:rPr>
          <w:spacing w:val="-6"/>
          <w:sz w:val="24"/>
          <w:szCs w:val="24"/>
        </w:rPr>
        <w:t>Положению;</w:t>
      </w:r>
      <w:proofErr w:type="gramEnd"/>
    </w:p>
    <w:p w:rsidR="00543F09" w:rsidRPr="009B06DD" w:rsidRDefault="00543F09" w:rsidP="00543F09">
      <w:pPr>
        <w:shd w:val="clear" w:color="auto" w:fill="FFFFFF"/>
        <w:tabs>
          <w:tab w:val="left" w:pos="1138"/>
        </w:tabs>
        <w:spacing w:before="5" w:line="293" w:lineRule="exact"/>
        <w:ind w:left="43" w:right="53" w:firstLine="686"/>
        <w:jc w:val="both"/>
        <w:rPr>
          <w:sz w:val="24"/>
          <w:szCs w:val="24"/>
        </w:rPr>
      </w:pPr>
      <w:r w:rsidRPr="009B06DD">
        <w:rPr>
          <w:spacing w:val="-14"/>
          <w:sz w:val="24"/>
          <w:szCs w:val="24"/>
        </w:rPr>
        <w:t>г)</w:t>
      </w:r>
      <w:r w:rsidRPr="009B06DD">
        <w:rPr>
          <w:sz w:val="24"/>
          <w:szCs w:val="24"/>
        </w:rPr>
        <w:tab/>
        <w:t>доплаты за расширение зоны обслуживания, за дополнительные виды и объемы работы  производятся согласно Приложению 7,8 к настоящему Положению;</w:t>
      </w:r>
    </w:p>
    <w:p w:rsidR="00543F09" w:rsidRPr="00660C43" w:rsidRDefault="00543F09" w:rsidP="00543F09">
      <w:pPr>
        <w:ind w:right="142" w:firstLine="5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660C43">
        <w:rPr>
          <w:sz w:val="24"/>
          <w:szCs w:val="24"/>
        </w:rPr>
        <w:t>выплаты стимулирующего характера:</w:t>
      </w:r>
    </w:p>
    <w:p w:rsidR="00543F09" w:rsidRPr="00660C43" w:rsidRDefault="00543F09" w:rsidP="00543F09">
      <w:pPr>
        <w:ind w:right="142" w:firstLine="539"/>
        <w:jc w:val="both"/>
        <w:rPr>
          <w:sz w:val="24"/>
          <w:szCs w:val="24"/>
        </w:rPr>
      </w:pPr>
      <w:proofErr w:type="gramStart"/>
      <w:r w:rsidRPr="00660C43">
        <w:rPr>
          <w:sz w:val="24"/>
          <w:szCs w:val="24"/>
        </w:rPr>
        <w:t>- носящие обязательный (постоянный) характер (за педагогический стаж, образование, квалификационную категорию, статус «молодой специалист»</w:t>
      </w:r>
      <w:r>
        <w:rPr>
          <w:sz w:val="24"/>
          <w:szCs w:val="24"/>
        </w:rPr>
        <w:t xml:space="preserve"> </w:t>
      </w:r>
      <w:r w:rsidRPr="00660C43">
        <w:rPr>
          <w:sz w:val="24"/>
          <w:szCs w:val="24"/>
        </w:rPr>
        <w:t>(приложение № 4)), исчисленные с учетом фактического объема учебной (преподавательской) нагрузки, фактического объема педагогической работы;</w:t>
      </w:r>
      <w:proofErr w:type="gramEnd"/>
    </w:p>
    <w:p w:rsidR="00543F09" w:rsidRPr="003609D2" w:rsidRDefault="00543F09" w:rsidP="00543F09">
      <w:pPr>
        <w:shd w:val="clear" w:color="auto" w:fill="FFFFFF"/>
        <w:tabs>
          <w:tab w:val="left" w:pos="1210"/>
        </w:tabs>
        <w:spacing w:line="298" w:lineRule="exact"/>
        <w:ind w:left="19" w:right="34"/>
        <w:jc w:val="both"/>
        <w:rPr>
          <w:sz w:val="24"/>
          <w:szCs w:val="24"/>
        </w:rPr>
      </w:pPr>
      <w:r w:rsidRPr="00660C43">
        <w:rPr>
          <w:sz w:val="24"/>
          <w:szCs w:val="24"/>
        </w:rPr>
        <w:t xml:space="preserve">       </w:t>
      </w:r>
      <w:proofErr w:type="gramStart"/>
      <w:r w:rsidRPr="00660C43">
        <w:rPr>
          <w:sz w:val="24"/>
          <w:szCs w:val="24"/>
        </w:rPr>
        <w:t>- направленные на стимулирование работника к качественному результату труда и поощрение за выполненную работу (согласно показателям и критериям оценки эффективности деятельности работников, предусмотренным в Положении о стимулирующих выплатах)»;</w:t>
      </w:r>
      <w:proofErr w:type="gramEnd"/>
    </w:p>
    <w:p w:rsidR="00543F09" w:rsidRPr="00CE46F0" w:rsidRDefault="00543F09" w:rsidP="00543F09">
      <w:pPr>
        <w:shd w:val="clear" w:color="auto" w:fill="FFFFFF"/>
        <w:tabs>
          <w:tab w:val="left" w:pos="1032"/>
        </w:tabs>
        <w:spacing w:before="5" w:line="293" w:lineRule="exact"/>
        <w:ind w:left="34" w:right="53" w:firstLine="686"/>
        <w:jc w:val="both"/>
        <w:rPr>
          <w:sz w:val="24"/>
          <w:szCs w:val="24"/>
        </w:rPr>
      </w:pPr>
      <w:r w:rsidRPr="00CE46F0">
        <w:rPr>
          <w:sz w:val="24"/>
          <w:szCs w:val="24"/>
        </w:rPr>
        <w:t>Со дня вступления в силу федерального Закона от 29.12.2012 г. № 273-ФЗ «Об образовании в Российской Федерации», в установленные на день вступления оклады (должностные оклады):</w:t>
      </w:r>
    </w:p>
    <w:p w:rsidR="00543F09" w:rsidRDefault="00543F09" w:rsidP="00543F09">
      <w:pPr>
        <w:ind w:firstLine="540"/>
        <w:jc w:val="both"/>
        <w:rPr>
          <w:sz w:val="24"/>
          <w:szCs w:val="24"/>
        </w:rPr>
      </w:pPr>
      <w:r w:rsidRPr="00CE46F0">
        <w:rPr>
          <w:sz w:val="24"/>
          <w:szCs w:val="24"/>
        </w:rPr>
        <w:t>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543F09" w:rsidRDefault="00543F09" w:rsidP="00543F09">
      <w:pPr>
        <w:shd w:val="clear" w:color="auto" w:fill="FFFFFF"/>
        <w:spacing w:line="293" w:lineRule="exact"/>
        <w:ind w:left="24" w:right="48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Заработная плата работников, состоящая из вознаграждения за труд в зависимости от квалификации работника, сложности, количества и условий выполняемой работы, компенсационных выплат, доплат за дополнительные виды и объемы работы и стимулирующих выплат за качество выполненной работы, не может быть менее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>,</w:t>
      </w:r>
      <w:r w:rsidRPr="00A01461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 в соответствии с действующим законодательством.</w:t>
      </w:r>
    </w:p>
    <w:p w:rsidR="00543F09" w:rsidRDefault="00543F09" w:rsidP="00543F09">
      <w:pPr>
        <w:shd w:val="clear" w:color="auto" w:fill="FFFFFF"/>
        <w:spacing w:before="5" w:line="293" w:lineRule="exact"/>
        <w:ind w:left="10" w:right="53" w:firstLine="691"/>
        <w:jc w:val="both"/>
        <w:rPr>
          <w:sz w:val="24"/>
          <w:szCs w:val="24"/>
        </w:rPr>
      </w:pPr>
      <w:r>
        <w:rPr>
          <w:sz w:val="24"/>
          <w:szCs w:val="24"/>
        </w:rPr>
        <w:t>В отдельных случаях работникам, в том числе педагогическим, устанавливается персональный повышающий коэффициент к окладу в пределах фонда оплаты труда.</w:t>
      </w:r>
    </w:p>
    <w:p w:rsidR="00543F09" w:rsidRDefault="00543F09" w:rsidP="00543F09">
      <w:pPr>
        <w:shd w:val="clear" w:color="auto" w:fill="FFFFFF"/>
        <w:spacing w:line="293" w:lineRule="exact"/>
        <w:ind w:left="5" w:right="43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установлении персонального повышающего коэффициента к окладу и его размере принимается </w:t>
      </w:r>
      <w:proofErr w:type="gramStart"/>
      <w:r>
        <w:rPr>
          <w:sz w:val="24"/>
          <w:szCs w:val="24"/>
        </w:rPr>
        <w:t>заведующей</w:t>
      </w:r>
      <w:proofErr w:type="gramEnd"/>
      <w:r>
        <w:rPr>
          <w:sz w:val="24"/>
          <w:szCs w:val="24"/>
        </w:rPr>
        <w:t xml:space="preserve"> муниципального дошкольного образовательного учреждения детского сада комбинированного вида № 19  г. Сердобска (далее именуется – заведующий  МДОУ детским садом № 19   г. Сердобска) персонально в отношении конкретного работника.</w:t>
      </w:r>
    </w:p>
    <w:p w:rsidR="00543F09" w:rsidRDefault="00543F09" w:rsidP="00543F09">
      <w:pPr>
        <w:shd w:val="clear" w:color="auto" w:fill="FFFFFF"/>
        <w:spacing w:line="293" w:lineRule="exact"/>
        <w:ind w:left="10" w:right="48" w:firstLine="691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должностей работников, по которым устанавливаются повышающие коэффициенты, утверждается заведующим по согласованию с профкомом.</w:t>
      </w:r>
    </w:p>
    <w:p w:rsidR="00543F09" w:rsidRPr="00DD6ACB" w:rsidRDefault="00543F09" w:rsidP="00543F09">
      <w:pPr>
        <w:shd w:val="clear" w:color="auto" w:fill="FFFFFF"/>
        <w:spacing w:line="293" w:lineRule="exact"/>
        <w:ind w:left="10" w:right="48" w:firstLine="691"/>
        <w:jc w:val="both"/>
        <w:rPr>
          <w:sz w:val="24"/>
          <w:szCs w:val="24"/>
        </w:rPr>
      </w:pPr>
      <w:r w:rsidRPr="00DD6ACB">
        <w:rPr>
          <w:bCs/>
          <w:sz w:val="24"/>
          <w:szCs w:val="24"/>
        </w:rPr>
        <w:t>Персональный повышающий коэффициент к окладу устанавливается работнику с учетом уровня его квалификации,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543F09" w:rsidRDefault="00543F09" w:rsidP="00543F09">
      <w:pPr>
        <w:shd w:val="clear" w:color="auto" w:fill="FFFFFF"/>
        <w:spacing w:line="293" w:lineRule="exact"/>
        <w:ind w:left="10" w:right="43" w:firstLine="691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выплат, выплат за дополнительные виды и объемы  работ.</w:t>
      </w:r>
    </w:p>
    <w:p w:rsidR="00543F09" w:rsidRDefault="00543F09" w:rsidP="00543F09">
      <w:pPr>
        <w:shd w:val="clear" w:color="auto" w:fill="FFFFFF"/>
        <w:spacing w:line="293" w:lineRule="exact"/>
        <w:ind w:left="5" w:firstLine="4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Заработная плата работника предельными размерами не ограничивается. </w:t>
      </w:r>
    </w:p>
    <w:p w:rsidR="00543F09" w:rsidRDefault="00543F09" w:rsidP="00543F09">
      <w:pPr>
        <w:shd w:val="clear" w:color="auto" w:fill="FFFFFF"/>
        <w:spacing w:line="293" w:lineRule="exact"/>
        <w:ind w:left="5" w:firstLine="49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 w:rsidRPr="00DA0CBF">
        <w:rPr>
          <w:bCs/>
          <w:sz w:val="24"/>
          <w:szCs w:val="24"/>
        </w:rPr>
        <w:t xml:space="preserve">В случаях, когда с учетом установленного должностного оклада, а также выплаты (невыплаты) повышающих коэффициентов, выплат за дополнительные виды и объемы работ, выплат компенсационного и стимулирующего характера, размер начисленной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федеральным </w:t>
      </w:r>
      <w:hyperlink r:id="rId5" w:tooltip="Федеральный закон от 19.06.2000 N 82-ФЗ (ред. от 03.12.2012) &quot;О минимальном размере оплаты труда&quot;{КонсультантПлюс}" w:history="1">
        <w:r w:rsidRPr="00DA0CBF">
          <w:rPr>
            <w:bCs/>
            <w:sz w:val="24"/>
            <w:szCs w:val="24"/>
          </w:rPr>
          <w:t>законодательством</w:t>
        </w:r>
      </w:hyperlink>
      <w:r w:rsidRPr="00DA0CBF">
        <w:rPr>
          <w:bCs/>
          <w:sz w:val="24"/>
          <w:szCs w:val="24"/>
        </w:rPr>
        <w:t xml:space="preserve"> (далее - МРОТ), указанному работнику производится доплата</w:t>
      </w:r>
      <w:proofErr w:type="gramEnd"/>
      <w:r w:rsidRPr="00DA0CBF">
        <w:rPr>
          <w:bCs/>
          <w:sz w:val="24"/>
          <w:szCs w:val="24"/>
        </w:rPr>
        <w:t xml:space="preserve"> за счет средств фонда оплаты труда в размере не ниже разницы </w:t>
      </w:r>
      <w:proofErr w:type="gramStart"/>
      <w:r w:rsidRPr="00DA0CBF">
        <w:rPr>
          <w:bCs/>
          <w:sz w:val="24"/>
          <w:szCs w:val="24"/>
        </w:rPr>
        <w:t>между</w:t>
      </w:r>
      <w:proofErr w:type="gramEnd"/>
      <w:r w:rsidRPr="00DA0CBF">
        <w:rPr>
          <w:bCs/>
          <w:sz w:val="24"/>
          <w:szCs w:val="24"/>
        </w:rPr>
        <w:t xml:space="preserve"> </w:t>
      </w:r>
      <w:proofErr w:type="gramStart"/>
      <w:r w:rsidRPr="00DA0CBF">
        <w:rPr>
          <w:bCs/>
          <w:sz w:val="24"/>
          <w:szCs w:val="24"/>
        </w:rPr>
        <w:lastRenderedPageBreak/>
        <w:t>МРОТ</w:t>
      </w:r>
      <w:proofErr w:type="gramEnd"/>
      <w:r w:rsidRPr="00DA0CBF">
        <w:rPr>
          <w:bCs/>
          <w:sz w:val="24"/>
          <w:szCs w:val="24"/>
        </w:rPr>
        <w:t xml:space="preserve"> и размером начисленной заработной платы</w:t>
      </w:r>
      <w:r>
        <w:rPr>
          <w:bCs/>
          <w:sz w:val="24"/>
          <w:szCs w:val="24"/>
        </w:rPr>
        <w:t>.</w:t>
      </w:r>
    </w:p>
    <w:p w:rsidR="00543F09" w:rsidRPr="00DA0CBF" w:rsidRDefault="00543F09" w:rsidP="00543F09">
      <w:pPr>
        <w:pStyle w:val="ConsPlusNormal"/>
        <w:ind w:firstLine="540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DA0CBF">
        <w:rPr>
          <w:rFonts w:ascii="Times New Roman" w:hAnsi="Times New Roman"/>
          <w:bCs/>
          <w:snapToGrid/>
          <w:sz w:val="24"/>
          <w:szCs w:val="24"/>
        </w:rPr>
        <w:t>Конкретный размер выплат компенсационного, стимулирующего характера, выплат за дополнительные виды и объемы работ определяется в абсолютном размере.</w:t>
      </w:r>
    </w:p>
    <w:p w:rsidR="00543F09" w:rsidRDefault="00543F09" w:rsidP="00543F09">
      <w:pPr>
        <w:shd w:val="clear" w:color="auto" w:fill="FFFFFF"/>
        <w:spacing w:line="29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распространяется на всех работников МДОУ детский сад №19  г. Сердобска. </w:t>
      </w:r>
    </w:p>
    <w:p w:rsidR="00543F09" w:rsidRDefault="00543F09" w:rsidP="00543F09">
      <w:pPr>
        <w:shd w:val="clear" w:color="auto" w:fill="FFFFFF"/>
        <w:spacing w:before="259" w:line="293" w:lineRule="exact"/>
        <w:ind w:left="69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Порядок расчета заработной платы педагогических работников.</w:t>
      </w:r>
    </w:p>
    <w:p w:rsidR="00543F09" w:rsidRDefault="00543F09" w:rsidP="00543F09">
      <w:pPr>
        <w:shd w:val="clear" w:color="auto" w:fill="FFFFFF"/>
        <w:spacing w:line="293" w:lineRule="exact"/>
        <w:ind w:left="11" w:right="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2.1.Оклады  педагогическим работникам рассчитываются с учетом повышающих коэффициентов за </w:t>
      </w:r>
      <w:r w:rsidRPr="006B13DB">
        <w:rPr>
          <w:sz w:val="24"/>
          <w:szCs w:val="24"/>
        </w:rPr>
        <w:t>специфику работы.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Оклад педагогическим работникам устанавливается при выполнении нормы труда за ставку заработной платы  в соответствии с приказом Министерства образования и науки Российской федерации </w:t>
      </w:r>
      <w:r w:rsidRPr="00651C1E">
        <w:rPr>
          <w:sz w:val="24"/>
          <w:szCs w:val="24"/>
        </w:rPr>
        <w:t xml:space="preserve">от </w:t>
      </w:r>
      <w:r w:rsidRPr="00547299">
        <w:rPr>
          <w:sz w:val="24"/>
          <w:szCs w:val="24"/>
        </w:rPr>
        <w:t>22</w:t>
      </w:r>
      <w:r>
        <w:rPr>
          <w:sz w:val="24"/>
          <w:szCs w:val="24"/>
        </w:rPr>
        <w:t>.12.2014 № 1601)</w:t>
      </w:r>
      <w:proofErr w:type="gramEnd"/>
    </w:p>
    <w:p w:rsidR="00543F09" w:rsidRPr="006974F1" w:rsidRDefault="00543F09" w:rsidP="00543F09">
      <w:pPr>
        <w:pStyle w:val="ConsPlusNormal"/>
        <w:ind w:firstLine="540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6974F1">
        <w:rPr>
          <w:rFonts w:ascii="Times New Roman" w:hAnsi="Times New Roman"/>
          <w:sz w:val="24"/>
          <w:szCs w:val="24"/>
        </w:rPr>
        <w:t>2.2.</w:t>
      </w:r>
      <w:r w:rsidRPr="006974F1">
        <w:rPr>
          <w:rFonts w:ascii="Times New Roman" w:hAnsi="Times New Roman"/>
          <w:bCs/>
          <w:sz w:val="24"/>
          <w:szCs w:val="24"/>
        </w:rPr>
        <w:t xml:space="preserve"> </w:t>
      </w:r>
      <w:r w:rsidRPr="006974F1">
        <w:rPr>
          <w:rFonts w:ascii="Times New Roman" w:hAnsi="Times New Roman"/>
          <w:bCs/>
          <w:snapToGrid/>
          <w:sz w:val="24"/>
          <w:szCs w:val="24"/>
        </w:rPr>
        <w:t xml:space="preserve">Оклад (ставка) педагогического работника </w:t>
      </w:r>
      <w:r w:rsidRPr="006974F1">
        <w:rPr>
          <w:rFonts w:ascii="Times New Roman" w:hAnsi="Times New Roman"/>
          <w:bCs/>
          <w:snapToGrid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25pt" o:ole="">
            <v:imagedata r:id="rId6" o:title=""/>
          </v:shape>
          <o:OLEObject Type="Embed" ProgID="Equation.3" ShapeID="_x0000_i1025" DrawAspect="Content" ObjectID="_1817023608" r:id="rId7"/>
        </w:object>
      </w:r>
      <w:r w:rsidRPr="006974F1">
        <w:rPr>
          <w:rFonts w:ascii="Times New Roman" w:hAnsi="Times New Roman"/>
          <w:bCs/>
          <w:snapToGrid/>
          <w:sz w:val="24"/>
          <w:szCs w:val="24"/>
        </w:rPr>
        <w:t xml:space="preserve">, исчисленный с </w:t>
      </w:r>
      <w:proofErr w:type="gramStart"/>
      <w:r w:rsidRPr="006974F1">
        <w:rPr>
          <w:rFonts w:ascii="Times New Roman" w:hAnsi="Times New Roman"/>
          <w:bCs/>
          <w:snapToGrid/>
          <w:sz w:val="24"/>
          <w:szCs w:val="24"/>
        </w:rPr>
        <w:t>учетом</w:t>
      </w:r>
      <w:proofErr w:type="gramEnd"/>
      <w:r w:rsidRPr="006974F1">
        <w:rPr>
          <w:rFonts w:ascii="Times New Roman" w:hAnsi="Times New Roman"/>
          <w:bCs/>
          <w:snapToGrid/>
          <w:sz w:val="24"/>
          <w:szCs w:val="24"/>
        </w:rPr>
        <w:t xml:space="preserve"> установленного по тарификации объема учебной нагрузки, определяется:</w:t>
      </w:r>
    </w:p>
    <w:p w:rsidR="00543F09" w:rsidRPr="006974F1" w:rsidRDefault="00543F09" w:rsidP="00543F09">
      <w:pPr>
        <w:widowControl/>
        <w:ind w:firstLine="540"/>
        <w:jc w:val="both"/>
        <w:rPr>
          <w:bCs/>
          <w:snapToGrid w:val="0"/>
          <w:sz w:val="24"/>
          <w:szCs w:val="24"/>
        </w:rPr>
      </w:pPr>
      <w:r w:rsidRPr="006974F1">
        <w:rPr>
          <w:bCs/>
          <w:snapToGrid w:val="0"/>
          <w:sz w:val="24"/>
          <w:szCs w:val="24"/>
        </w:rPr>
        <w:t xml:space="preserve">- для педагогических работников образовательных организаций (кроме профессиональных образовательных организаций (за исключением </w:t>
      </w:r>
      <w:r w:rsidRPr="006974F1">
        <w:rPr>
          <w:sz w:val="24"/>
          <w:szCs w:val="24"/>
        </w:rPr>
        <w:t>образовательных организаций, реализующих образовательные программы среднего профессионального образования педагогической направленности</w:t>
      </w:r>
      <w:r w:rsidRPr="006974F1">
        <w:rPr>
          <w:bCs/>
          <w:snapToGrid w:val="0"/>
          <w:sz w:val="24"/>
          <w:szCs w:val="24"/>
        </w:rPr>
        <w:t>)) по следующей формуле:</w:t>
      </w:r>
    </w:p>
    <w:p w:rsidR="00543F09" w:rsidRPr="006974F1" w:rsidRDefault="00543F09" w:rsidP="00543F09">
      <w:pPr>
        <w:ind w:firstLine="669"/>
        <w:rPr>
          <w:sz w:val="24"/>
          <w:szCs w:val="24"/>
        </w:rPr>
      </w:pPr>
    </w:p>
    <w:p w:rsidR="00543F09" w:rsidRPr="006974F1" w:rsidRDefault="00543F09" w:rsidP="00543F09">
      <w:pPr>
        <w:ind w:left="2880" w:firstLine="720"/>
        <w:rPr>
          <w:sz w:val="24"/>
          <w:szCs w:val="24"/>
        </w:rPr>
      </w:pPr>
      <w:r w:rsidRPr="006974F1">
        <w:rPr>
          <w:position w:val="-48"/>
          <w:sz w:val="24"/>
          <w:szCs w:val="24"/>
        </w:rPr>
        <w:object w:dxaOrig="2140" w:dyaOrig="1080">
          <v:shape id="_x0000_i1026" type="#_x0000_t75" style="width:107.25pt;height:54pt" o:ole="">
            <v:imagedata r:id="rId8" o:title=""/>
          </v:shape>
          <o:OLEObject Type="Embed" ProgID="Equation.3" ShapeID="_x0000_i1026" DrawAspect="Content" ObjectID="_1817023609" r:id="rId9"/>
        </w:object>
      </w:r>
      <w:r w:rsidRPr="006974F1">
        <w:rPr>
          <w:sz w:val="24"/>
          <w:szCs w:val="24"/>
        </w:rPr>
        <w:t>, где</w:t>
      </w:r>
    </w:p>
    <w:p w:rsidR="00543F09" w:rsidRPr="006974F1" w:rsidRDefault="00543F09" w:rsidP="00543F09">
      <w:pPr>
        <w:ind w:firstLine="669"/>
        <w:rPr>
          <w:sz w:val="24"/>
          <w:szCs w:val="24"/>
        </w:rPr>
      </w:pPr>
    </w:p>
    <w:p w:rsidR="00543F09" w:rsidRPr="006974F1" w:rsidRDefault="00543F09" w:rsidP="00543F09">
      <w:pPr>
        <w:ind w:firstLine="669"/>
        <w:rPr>
          <w:sz w:val="24"/>
          <w:szCs w:val="24"/>
        </w:rPr>
      </w:pPr>
      <w:r w:rsidRPr="006974F1">
        <w:rPr>
          <w:i/>
          <w:position w:val="-14"/>
          <w:sz w:val="24"/>
          <w:szCs w:val="24"/>
        </w:rPr>
        <w:object w:dxaOrig="480" w:dyaOrig="400">
          <v:shape id="_x0000_i1027" type="#_x0000_t75" style="width:24pt;height:20.25pt" o:ole="">
            <v:imagedata r:id="rId6" o:title=""/>
          </v:shape>
          <o:OLEObject Type="Embed" ProgID="Equation.3" ShapeID="_x0000_i1027" DrawAspect="Content" ObjectID="_1817023610" r:id="rId10"/>
        </w:object>
      </w:r>
      <w:r w:rsidRPr="006974F1">
        <w:rPr>
          <w:sz w:val="24"/>
          <w:szCs w:val="24"/>
        </w:rPr>
        <w:t xml:space="preserve"> – оклад </w:t>
      </w:r>
      <w:r w:rsidRPr="006974F1">
        <w:rPr>
          <w:bCs/>
          <w:sz w:val="24"/>
          <w:szCs w:val="24"/>
        </w:rPr>
        <w:t xml:space="preserve">(ставка) </w:t>
      </w:r>
      <w:r w:rsidRPr="006974F1">
        <w:rPr>
          <w:sz w:val="24"/>
          <w:szCs w:val="24"/>
        </w:rPr>
        <w:t xml:space="preserve">педагогического работника, исчисленный с </w:t>
      </w:r>
      <w:proofErr w:type="gramStart"/>
      <w:r w:rsidRPr="006974F1">
        <w:rPr>
          <w:sz w:val="24"/>
          <w:szCs w:val="24"/>
        </w:rPr>
        <w:t>учетом</w:t>
      </w:r>
      <w:proofErr w:type="gramEnd"/>
      <w:r w:rsidRPr="006974F1">
        <w:rPr>
          <w:sz w:val="24"/>
          <w:szCs w:val="24"/>
        </w:rPr>
        <w:t xml:space="preserve"> установленного по тарификации объема учебной нагрузки;</w:t>
      </w:r>
    </w:p>
    <w:p w:rsidR="00543F09" w:rsidRPr="006974F1" w:rsidRDefault="00543F09" w:rsidP="00543F09">
      <w:pPr>
        <w:pStyle w:val="ConsPlusNormal"/>
        <w:ind w:firstLine="540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6974F1">
        <w:rPr>
          <w:rFonts w:ascii="Times New Roman" w:hAnsi="Times New Roman"/>
          <w:bCs/>
          <w:snapToGrid/>
          <w:sz w:val="24"/>
          <w:szCs w:val="24"/>
        </w:rPr>
        <w:object w:dxaOrig="480" w:dyaOrig="380">
          <v:shape id="_x0000_i1028" type="#_x0000_t75" style="width:24pt;height:18.75pt" o:ole="">
            <v:imagedata r:id="rId11" o:title=""/>
          </v:shape>
          <o:OLEObject Type="Embed" ProgID="Equation.3" ShapeID="_x0000_i1028" DrawAspect="Content" ObjectID="_1817023611" r:id="rId12"/>
        </w:object>
      </w:r>
      <w:r w:rsidRPr="006974F1">
        <w:rPr>
          <w:rFonts w:ascii="Times New Roman" w:hAnsi="Times New Roman"/>
          <w:bCs/>
          <w:snapToGrid/>
          <w:sz w:val="24"/>
          <w:szCs w:val="24"/>
        </w:rPr>
        <w:t xml:space="preserve"> – оклад (ставка) педагогического работника за выполнение нормы труда за ставку заработной платы с учетом выплат за специфику работы в образовательной организации;</w:t>
      </w:r>
    </w:p>
    <w:p w:rsidR="00543F09" w:rsidRPr="006974F1" w:rsidRDefault="00543F09" w:rsidP="00543F09">
      <w:pPr>
        <w:ind w:firstLine="669"/>
        <w:rPr>
          <w:sz w:val="24"/>
          <w:szCs w:val="24"/>
        </w:rPr>
      </w:pPr>
      <w:proofErr w:type="spellStart"/>
      <w:r w:rsidRPr="006974F1">
        <w:rPr>
          <w:i/>
          <w:sz w:val="24"/>
          <w:szCs w:val="24"/>
        </w:rPr>
        <w:t>Ф</w:t>
      </w:r>
      <w:r w:rsidRPr="006974F1">
        <w:rPr>
          <w:i/>
          <w:sz w:val="24"/>
          <w:szCs w:val="24"/>
          <w:vertAlign w:val="subscript"/>
        </w:rPr>
        <w:t>н</w:t>
      </w:r>
      <w:proofErr w:type="spellEnd"/>
      <w:r w:rsidRPr="006974F1">
        <w:rPr>
          <w:sz w:val="24"/>
          <w:szCs w:val="24"/>
        </w:rPr>
        <w:t xml:space="preserve"> - фактическая </w:t>
      </w:r>
      <w:r w:rsidRPr="006974F1">
        <w:rPr>
          <w:bCs/>
          <w:sz w:val="24"/>
          <w:szCs w:val="24"/>
        </w:rPr>
        <w:t>учебная</w:t>
      </w:r>
      <w:r w:rsidRPr="006974F1">
        <w:rPr>
          <w:sz w:val="24"/>
          <w:szCs w:val="24"/>
        </w:rPr>
        <w:t xml:space="preserve"> нагрузка педагогического работника в неделю;</w:t>
      </w:r>
    </w:p>
    <w:p w:rsidR="00543F09" w:rsidRPr="006974F1" w:rsidRDefault="00543F09" w:rsidP="00543F09">
      <w:pPr>
        <w:ind w:firstLine="669"/>
        <w:rPr>
          <w:sz w:val="24"/>
          <w:szCs w:val="24"/>
        </w:rPr>
      </w:pPr>
      <w:proofErr w:type="spellStart"/>
      <w:r w:rsidRPr="006974F1">
        <w:rPr>
          <w:i/>
          <w:sz w:val="24"/>
          <w:szCs w:val="24"/>
        </w:rPr>
        <w:t>Н</w:t>
      </w:r>
      <w:r w:rsidRPr="006974F1">
        <w:rPr>
          <w:i/>
          <w:sz w:val="24"/>
          <w:szCs w:val="24"/>
          <w:vertAlign w:val="subscript"/>
        </w:rPr>
        <w:t>чс</w:t>
      </w:r>
      <w:proofErr w:type="spellEnd"/>
      <w:r w:rsidRPr="006974F1">
        <w:rPr>
          <w:sz w:val="24"/>
          <w:szCs w:val="24"/>
        </w:rPr>
        <w:t xml:space="preserve"> - норма часов педагогической работы в неделю за ставку заработной платы;</w:t>
      </w:r>
    </w:p>
    <w:p w:rsidR="00543F09" w:rsidRPr="006974F1" w:rsidRDefault="00543F09" w:rsidP="00543F09">
      <w:pPr>
        <w:ind w:firstLine="669"/>
        <w:jc w:val="both"/>
        <w:rPr>
          <w:sz w:val="24"/>
          <w:szCs w:val="24"/>
        </w:rPr>
      </w:pPr>
      <w:r w:rsidRPr="006974F1">
        <w:rPr>
          <w:sz w:val="24"/>
          <w:szCs w:val="24"/>
        </w:rPr>
        <w:t xml:space="preserve">100 – </w:t>
      </w:r>
      <w:r w:rsidRPr="006974F1">
        <w:rPr>
          <w:bCs/>
          <w:sz w:val="24"/>
          <w:szCs w:val="24"/>
        </w:rPr>
        <w:t xml:space="preserve">включается взамен </w:t>
      </w:r>
      <w:hyperlink r:id="rId13" w:history="1">
        <w:proofErr w:type="gramStart"/>
        <w:r w:rsidRPr="006974F1">
          <w:rPr>
            <w:bCs/>
            <w:sz w:val="24"/>
            <w:szCs w:val="24"/>
          </w:rPr>
          <w:t>размер</w:t>
        </w:r>
        <w:proofErr w:type="gramEnd"/>
      </w:hyperlink>
      <w:r w:rsidRPr="006974F1">
        <w:rPr>
          <w:bCs/>
          <w:sz w:val="24"/>
          <w:szCs w:val="24"/>
        </w:rPr>
        <w:t>а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543F09" w:rsidRDefault="00543F09" w:rsidP="00543F09">
      <w:pPr>
        <w:shd w:val="clear" w:color="auto" w:fill="FFFFFF"/>
        <w:spacing w:line="293" w:lineRule="exact"/>
        <w:ind w:right="53" w:firstLine="1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Размеры, выплат, доплат, надбавок педагогическим работникам определяются МДОУ детским садом №19  г. Сердобска самостоятельно в соответствии с действующим законодательством, в пределах средств, направляемых на оплату труда, и закрепляются в локальных актах МДОУ детского сада №19    г. Сердобска. </w:t>
      </w:r>
    </w:p>
    <w:p w:rsidR="00543F09" w:rsidRPr="009B06DD" w:rsidRDefault="00543F09" w:rsidP="00543F09">
      <w:pPr>
        <w:shd w:val="clear" w:color="auto" w:fill="FFFFFF"/>
        <w:spacing w:line="293" w:lineRule="exact"/>
        <w:ind w:right="53" w:firstLine="1272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2.4.</w:t>
      </w:r>
      <w:r>
        <w:rPr>
          <w:sz w:val="24"/>
          <w:szCs w:val="24"/>
        </w:rPr>
        <w:tab/>
        <w:t>Перечень и размер выплат компенсационного характера на работах с</w:t>
      </w:r>
      <w:r>
        <w:rPr>
          <w:sz w:val="24"/>
          <w:szCs w:val="24"/>
        </w:rPr>
        <w:br/>
        <w:t>вредными условиями труда устанавливается педагогическим работникам согласно</w:t>
      </w:r>
      <w:r>
        <w:rPr>
          <w:sz w:val="24"/>
          <w:szCs w:val="24"/>
        </w:rPr>
        <w:br/>
      </w:r>
      <w:r w:rsidRPr="00F2318C">
        <w:rPr>
          <w:sz w:val="24"/>
          <w:szCs w:val="24"/>
        </w:rPr>
        <w:t>Приложению 6</w:t>
      </w:r>
      <w:r>
        <w:rPr>
          <w:sz w:val="24"/>
          <w:szCs w:val="24"/>
        </w:rPr>
        <w:t xml:space="preserve"> к настоящему Положению, </w:t>
      </w:r>
      <w:r w:rsidRPr="009B06DD">
        <w:rPr>
          <w:sz w:val="24"/>
          <w:szCs w:val="24"/>
        </w:rPr>
        <w:t>а доплаты за дополнительные виды и объемы работы</w:t>
      </w:r>
      <w:r w:rsidRPr="00C136F2">
        <w:rPr>
          <w:color w:val="FF0000"/>
          <w:sz w:val="24"/>
          <w:szCs w:val="24"/>
        </w:rPr>
        <w:t xml:space="preserve"> </w:t>
      </w:r>
      <w:r w:rsidRPr="009B06DD">
        <w:rPr>
          <w:sz w:val="24"/>
          <w:szCs w:val="24"/>
        </w:rPr>
        <w:t>и расширение зоны обслуживания согласно Приложению 7,8 к</w:t>
      </w:r>
      <w:r w:rsidRPr="009B06DD">
        <w:rPr>
          <w:sz w:val="24"/>
          <w:szCs w:val="24"/>
        </w:rPr>
        <w:br/>
        <w:t>настоящему Положению.</w:t>
      </w:r>
    </w:p>
    <w:p w:rsidR="00543F09" w:rsidRDefault="00543F09" w:rsidP="00543F09">
      <w:pPr>
        <w:shd w:val="clear" w:color="auto" w:fill="FFFFFF"/>
        <w:tabs>
          <w:tab w:val="left" w:pos="1622"/>
        </w:tabs>
        <w:spacing w:line="293" w:lineRule="exact"/>
        <w:ind w:left="5" w:right="48" w:firstLine="1022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2.5.</w:t>
      </w:r>
      <w:r>
        <w:rPr>
          <w:sz w:val="24"/>
          <w:szCs w:val="24"/>
        </w:rPr>
        <w:tab/>
        <w:t>Размер доплат конкретному педагогическому работнику верхним</w:t>
      </w:r>
      <w:r>
        <w:rPr>
          <w:sz w:val="24"/>
          <w:szCs w:val="24"/>
        </w:rPr>
        <w:br/>
        <w:t>пределом не ограничивается.</w:t>
      </w:r>
    </w:p>
    <w:p w:rsidR="00543F09" w:rsidRDefault="00543F09" w:rsidP="00543F09">
      <w:pPr>
        <w:shd w:val="clear" w:color="auto" w:fill="FFFFFF"/>
        <w:tabs>
          <w:tab w:val="left" w:pos="1622"/>
        </w:tabs>
        <w:spacing w:line="293" w:lineRule="exact"/>
        <w:ind w:left="5" w:right="48" w:firstLine="1022"/>
        <w:jc w:val="both"/>
        <w:rPr>
          <w:sz w:val="24"/>
          <w:szCs w:val="24"/>
        </w:rPr>
      </w:pPr>
      <w:r>
        <w:rPr>
          <w:sz w:val="24"/>
          <w:szCs w:val="24"/>
        </w:rPr>
        <w:t>2.6  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года.</w:t>
      </w:r>
    </w:p>
    <w:p w:rsidR="00543F09" w:rsidRDefault="00543F09" w:rsidP="00543F09">
      <w:pPr>
        <w:shd w:val="clear" w:color="auto" w:fill="FFFFFF"/>
        <w:tabs>
          <w:tab w:val="left" w:pos="1622"/>
        </w:tabs>
        <w:spacing w:line="293" w:lineRule="exact"/>
        <w:ind w:left="5" w:right="48" w:firstLine="1022"/>
        <w:jc w:val="both"/>
        <w:rPr>
          <w:sz w:val="24"/>
          <w:szCs w:val="24"/>
        </w:rPr>
      </w:pPr>
      <w:r>
        <w:rPr>
          <w:sz w:val="24"/>
          <w:szCs w:val="24"/>
        </w:rPr>
        <w:t>Тарификация педагогических работников производится один раз в год, результаты тарификации оформляются в виде тарификационных списков, составляемых  в МДОУ детском саде №19    г. Сердобска.</w:t>
      </w:r>
    </w:p>
    <w:p w:rsidR="00543F09" w:rsidRDefault="00543F09" w:rsidP="00543F09">
      <w:pPr>
        <w:shd w:val="clear" w:color="auto" w:fill="FFFFFF"/>
        <w:tabs>
          <w:tab w:val="left" w:pos="1622"/>
        </w:tabs>
        <w:spacing w:line="293" w:lineRule="exact"/>
        <w:ind w:left="5" w:right="48" w:firstLine="10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 Заработная плата педагогических работников определяется как сумма оклада исчисленного с </w:t>
      </w:r>
      <w:proofErr w:type="gramStart"/>
      <w:r>
        <w:rPr>
          <w:sz w:val="24"/>
          <w:szCs w:val="24"/>
        </w:rPr>
        <w:t>учетом</w:t>
      </w:r>
      <w:proofErr w:type="gramEnd"/>
      <w:r>
        <w:rPr>
          <w:sz w:val="24"/>
          <w:szCs w:val="24"/>
        </w:rPr>
        <w:t xml:space="preserve"> установленного по тарификации объема учебной нагрузки, выплат компенсационного характера, </w:t>
      </w:r>
      <w:r w:rsidRPr="009B06DD">
        <w:rPr>
          <w:sz w:val="24"/>
          <w:szCs w:val="24"/>
        </w:rPr>
        <w:t>доплат за дополнительные виды и объемы работы</w:t>
      </w:r>
      <w:r>
        <w:rPr>
          <w:sz w:val="24"/>
          <w:szCs w:val="24"/>
        </w:rPr>
        <w:t xml:space="preserve"> а также стимулирующих выплат,</w:t>
      </w:r>
    </w:p>
    <w:p w:rsidR="00543F09" w:rsidRPr="009B06DD" w:rsidRDefault="00543F09" w:rsidP="00543F09">
      <w:pPr>
        <w:shd w:val="clear" w:color="auto" w:fill="FFFFFF"/>
        <w:spacing w:before="14" w:line="317" w:lineRule="exact"/>
        <w:ind w:left="446" w:firstLine="274"/>
        <w:jc w:val="both"/>
        <w:rPr>
          <w:bCs/>
          <w:sz w:val="24"/>
          <w:szCs w:val="24"/>
        </w:rPr>
      </w:pPr>
      <w:r w:rsidRPr="009B06DD">
        <w:rPr>
          <w:sz w:val="24"/>
          <w:szCs w:val="24"/>
        </w:rPr>
        <w:lastRenderedPageBreak/>
        <w:t>2.8</w:t>
      </w:r>
      <w:proofErr w:type="gramStart"/>
      <w:r w:rsidRPr="009B06DD">
        <w:rPr>
          <w:bCs/>
          <w:sz w:val="24"/>
          <w:szCs w:val="24"/>
        </w:rPr>
        <w:t xml:space="preserve"> У</w:t>
      </w:r>
      <w:proofErr w:type="gramEnd"/>
      <w:r w:rsidRPr="009B06DD">
        <w:rPr>
          <w:bCs/>
          <w:sz w:val="24"/>
          <w:szCs w:val="24"/>
        </w:rPr>
        <w:t>становить ежегодную единовременную выплату к началу учебного года в размере 5750 рублей педагогическим работникам, осуществляющим образовательную деятельность в образовательных организациях по основному месту работы.</w:t>
      </w:r>
    </w:p>
    <w:p w:rsidR="00543F09" w:rsidRPr="00B43CC1" w:rsidRDefault="00543F09" w:rsidP="00543F09">
      <w:pPr>
        <w:shd w:val="clear" w:color="auto" w:fill="FFFFFF"/>
        <w:spacing w:before="14" w:line="317" w:lineRule="exact"/>
        <w:ind w:left="446" w:firstLine="274"/>
        <w:jc w:val="both"/>
        <w:rPr>
          <w:bCs/>
          <w:sz w:val="24"/>
          <w:szCs w:val="24"/>
        </w:rPr>
      </w:pPr>
    </w:p>
    <w:p w:rsidR="00543F09" w:rsidRPr="005B593F" w:rsidRDefault="00543F09" w:rsidP="00543F09">
      <w:pPr>
        <w:shd w:val="clear" w:color="auto" w:fill="FFFFFF"/>
        <w:spacing w:line="293" w:lineRule="exact"/>
        <w:ind w:left="840" w:hanging="139"/>
        <w:rPr>
          <w:color w:val="92D050"/>
          <w:sz w:val="24"/>
          <w:szCs w:val="24"/>
        </w:rPr>
      </w:pPr>
    </w:p>
    <w:p w:rsidR="00543F09" w:rsidRPr="005B593F" w:rsidRDefault="00543F09" w:rsidP="00543F09">
      <w:pPr>
        <w:shd w:val="clear" w:color="auto" w:fill="FFFFFF"/>
        <w:spacing w:line="293" w:lineRule="exact"/>
        <w:ind w:left="840" w:hanging="139"/>
        <w:rPr>
          <w:color w:val="92D050"/>
          <w:sz w:val="24"/>
          <w:szCs w:val="24"/>
        </w:rPr>
      </w:pPr>
    </w:p>
    <w:p w:rsidR="00543F09" w:rsidRPr="005B593F" w:rsidRDefault="00543F09" w:rsidP="00543F09">
      <w:pPr>
        <w:shd w:val="clear" w:color="auto" w:fill="FFFFFF"/>
        <w:spacing w:line="293" w:lineRule="exact"/>
        <w:ind w:left="840" w:hanging="139"/>
        <w:rPr>
          <w:color w:val="92D050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93" w:lineRule="exact"/>
        <w:ind w:left="840" w:hanging="1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Порядок расчета заработной платы работников из числа учебно-вспомогательного и обслуживающего персонала</w:t>
      </w:r>
      <w:r>
        <w:rPr>
          <w:sz w:val="24"/>
          <w:szCs w:val="24"/>
        </w:rPr>
        <w:t>.</w:t>
      </w:r>
    </w:p>
    <w:p w:rsidR="00543F09" w:rsidRDefault="00543F09" w:rsidP="00543F09">
      <w:pPr>
        <w:shd w:val="clear" w:color="auto" w:fill="FFFFFF"/>
        <w:spacing w:line="293" w:lineRule="exact"/>
        <w:ind w:right="19" w:firstLine="696"/>
        <w:jc w:val="both"/>
        <w:rPr>
          <w:sz w:val="24"/>
          <w:szCs w:val="24"/>
        </w:rPr>
      </w:pPr>
      <w:r>
        <w:rPr>
          <w:sz w:val="24"/>
          <w:szCs w:val="24"/>
        </w:rPr>
        <w:t>3.1. Расчет заработной платы работников МДОУ детского сада № 19  г. Сердобска  из числа учебно-вспомогательного и обслуживающего персонала по профессиональным квалификационным группам общеотраслевых профессий рабочих в соответствии с Приложениями 2 к настоящему Положению.</w:t>
      </w:r>
    </w:p>
    <w:p w:rsidR="00543F09" w:rsidRDefault="00543F09" w:rsidP="00543F09">
      <w:pPr>
        <w:shd w:val="clear" w:color="auto" w:fill="FFFFFF"/>
        <w:spacing w:line="293" w:lineRule="exact"/>
        <w:ind w:left="5" w:firstLine="704"/>
        <w:jc w:val="both"/>
        <w:rPr>
          <w:sz w:val="24"/>
          <w:szCs w:val="24"/>
        </w:rPr>
      </w:pPr>
      <w:r>
        <w:rPr>
          <w:sz w:val="24"/>
          <w:szCs w:val="24"/>
        </w:rPr>
        <w:t>3.2. Размеры выплат, доплат, надбавок работникам определяются МДОУ детским садом №19   г. Сердобска самостоятельно, в соответствии с действующим законодательством в пределах средств, направляемых на оплату труда, и закрепляются в локальных актах МДОУ детским садом № 19  г. Сердобска.</w:t>
      </w:r>
    </w:p>
    <w:p w:rsidR="00543F09" w:rsidRDefault="00543F09" w:rsidP="00543F09">
      <w:pPr>
        <w:shd w:val="clear" w:color="auto" w:fill="FFFFFF"/>
        <w:spacing w:line="293" w:lineRule="exact"/>
        <w:ind w:left="10" w:firstLine="6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 xml:space="preserve">Перечень и размер выплат компенсационного характера на работах с тяжёлыми и вредными условиями труда устанавливается работникам МДОУ детским садом №19 г. Сердобска    из числа учебно-вспомогательного и обслуживающего персонала согласно </w:t>
      </w:r>
      <w:r w:rsidRPr="00F2318C">
        <w:rPr>
          <w:sz w:val="24"/>
          <w:szCs w:val="24"/>
        </w:rPr>
        <w:t>Приложению 6</w:t>
      </w:r>
      <w:r>
        <w:rPr>
          <w:sz w:val="24"/>
          <w:szCs w:val="24"/>
        </w:rPr>
        <w:t xml:space="preserve"> к настоящему Положению, </w:t>
      </w:r>
      <w:r w:rsidRPr="009B06DD">
        <w:rPr>
          <w:sz w:val="24"/>
          <w:szCs w:val="24"/>
        </w:rPr>
        <w:t xml:space="preserve">а доплаты за дополнительные виды и объемы работы и </w:t>
      </w:r>
      <w:r w:rsidRPr="009B06DD">
        <w:rPr>
          <w:spacing w:val="-1"/>
          <w:sz w:val="24"/>
          <w:szCs w:val="24"/>
        </w:rPr>
        <w:t>расширение зоны обслуживания согласно Приложению 7,8   к настоящему Положению.</w:t>
      </w:r>
      <w:proofErr w:type="gramEnd"/>
    </w:p>
    <w:p w:rsidR="00543F09" w:rsidRDefault="00543F09" w:rsidP="00543F09">
      <w:pPr>
        <w:shd w:val="clear" w:color="auto" w:fill="FFFFFF"/>
        <w:tabs>
          <w:tab w:val="left" w:pos="1162"/>
        </w:tabs>
        <w:spacing w:before="5" w:line="293" w:lineRule="exact"/>
        <w:ind w:left="62" w:right="62" w:firstLine="653"/>
        <w:jc w:val="both"/>
        <w:rPr>
          <w:spacing w:val="-1"/>
          <w:sz w:val="24"/>
          <w:szCs w:val="24"/>
        </w:rPr>
      </w:pPr>
      <w:r>
        <w:rPr>
          <w:spacing w:val="-10"/>
          <w:sz w:val="24"/>
          <w:szCs w:val="24"/>
        </w:rPr>
        <w:t>3.4.</w:t>
      </w:r>
      <w:r>
        <w:rPr>
          <w:sz w:val="24"/>
          <w:szCs w:val="24"/>
        </w:rPr>
        <w:tab/>
        <w:t>Размер доплат конкретному работнику из числа учебно-вспомогательного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обслуживающего персонала верхним пределом не ограничивается.</w:t>
      </w:r>
    </w:p>
    <w:p w:rsidR="00543F09" w:rsidRPr="00A218E7" w:rsidRDefault="00543F09" w:rsidP="00543F09">
      <w:pPr>
        <w:shd w:val="clear" w:color="auto" w:fill="FFFFFF"/>
        <w:tabs>
          <w:tab w:val="left" w:pos="1162"/>
        </w:tabs>
        <w:spacing w:before="5" w:line="293" w:lineRule="exact"/>
        <w:ind w:left="62" w:right="62" w:firstLine="653"/>
        <w:jc w:val="both"/>
        <w:rPr>
          <w:spacing w:val="-1"/>
          <w:sz w:val="24"/>
          <w:szCs w:val="24"/>
        </w:rPr>
      </w:pPr>
      <w:r w:rsidRPr="00A218E7">
        <w:rPr>
          <w:spacing w:val="-1"/>
          <w:sz w:val="24"/>
          <w:szCs w:val="24"/>
        </w:rPr>
        <w:t xml:space="preserve">3.5 Должностной оклад заместителей заведующей МДОУ детского сада № 19    г. Сердобска устанавливается на </w:t>
      </w:r>
      <w:r>
        <w:rPr>
          <w:spacing w:val="-1"/>
          <w:sz w:val="24"/>
          <w:szCs w:val="24"/>
        </w:rPr>
        <w:t>20</w:t>
      </w:r>
      <w:r w:rsidRPr="00A218E7">
        <w:rPr>
          <w:spacing w:val="-1"/>
          <w:sz w:val="24"/>
          <w:szCs w:val="24"/>
        </w:rPr>
        <w:t xml:space="preserve"> процентов ниже должностного оклада заведующей МДОУ детского сада №19   г. Сердобска.</w:t>
      </w:r>
    </w:p>
    <w:p w:rsidR="00543F09" w:rsidRPr="00A218E7" w:rsidRDefault="00543F09" w:rsidP="00543F09">
      <w:pPr>
        <w:shd w:val="clear" w:color="auto" w:fill="FFFFFF"/>
        <w:tabs>
          <w:tab w:val="left" w:pos="1162"/>
        </w:tabs>
        <w:spacing w:before="5" w:line="293" w:lineRule="exact"/>
        <w:ind w:left="62" w:right="62" w:firstLine="653"/>
        <w:jc w:val="both"/>
        <w:rPr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293" w:line="288" w:lineRule="exact"/>
        <w:ind w:left="6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расчета заработной платы при работе по совместительству</w:t>
      </w:r>
    </w:p>
    <w:p w:rsidR="00543F09" w:rsidRDefault="00543F09" w:rsidP="00543F09">
      <w:pPr>
        <w:shd w:val="clear" w:color="auto" w:fill="FFFFFF"/>
        <w:spacing w:before="293" w:line="288" w:lineRule="exact"/>
        <w:ind w:left="634"/>
        <w:jc w:val="center"/>
        <w:rPr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88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Оклады,   тарифные   ставки,   а   также   другие   условия   оплаты   труда </w:t>
      </w:r>
      <w:r>
        <w:rPr>
          <w:spacing w:val="-1"/>
          <w:sz w:val="24"/>
          <w:szCs w:val="24"/>
        </w:rPr>
        <w:t xml:space="preserve">работникам, с которыми в порядке, предусмотренном законодательством Российской </w:t>
      </w:r>
      <w:r>
        <w:rPr>
          <w:sz w:val="24"/>
          <w:szCs w:val="24"/>
        </w:rPr>
        <w:t xml:space="preserve">Федерации, заключен трудовой договор о работе по совместительству, </w:t>
      </w:r>
      <w:r>
        <w:rPr>
          <w:spacing w:val="-2"/>
          <w:sz w:val="24"/>
          <w:szCs w:val="24"/>
        </w:rPr>
        <w:t xml:space="preserve">устанавливаются в порядке и размерах, предусмотренных для аналогичных категорий </w:t>
      </w:r>
      <w:r>
        <w:rPr>
          <w:sz w:val="24"/>
          <w:szCs w:val="24"/>
        </w:rPr>
        <w:t>работников, для которых МДОУ детский сад  №19   г. Сердобска является местом основной работы.</w:t>
      </w:r>
    </w:p>
    <w:p w:rsidR="00543F09" w:rsidRDefault="00543F09" w:rsidP="00543F09">
      <w:pPr>
        <w:shd w:val="clear" w:color="auto" w:fill="FFFFFF"/>
        <w:tabs>
          <w:tab w:val="left" w:pos="0"/>
        </w:tabs>
        <w:spacing w:line="293" w:lineRule="exact"/>
        <w:ind w:right="57"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543F09" w:rsidRDefault="00543F09" w:rsidP="00543F09">
      <w:pPr>
        <w:shd w:val="clear" w:color="auto" w:fill="FFFFFF"/>
        <w:spacing w:before="5" w:line="288" w:lineRule="exact"/>
        <w:ind w:left="14" w:right="14" w:firstLine="682"/>
        <w:jc w:val="both"/>
        <w:rPr>
          <w:sz w:val="24"/>
          <w:szCs w:val="24"/>
        </w:rPr>
      </w:pPr>
      <w:r>
        <w:rPr>
          <w:sz w:val="24"/>
          <w:szCs w:val="24"/>
        </w:rPr>
        <w:t>4.2. Оплата труда лиц, работающих по совместительству, производится пропорционально отработанному времени в зависимости от выработки либо на других условиях, определенных трудовым договором и не противоречащих федеральным законам, иным нормативным правовым актам Российской Федерации и настоящему Положению.</w:t>
      </w:r>
    </w:p>
    <w:p w:rsidR="00543F09" w:rsidRDefault="00543F09" w:rsidP="00543F09">
      <w:pPr>
        <w:shd w:val="clear" w:color="auto" w:fill="FFFFFF"/>
        <w:tabs>
          <w:tab w:val="left" w:pos="1200"/>
        </w:tabs>
        <w:spacing w:line="293" w:lineRule="exact"/>
        <w:ind w:right="58"/>
        <w:jc w:val="both"/>
        <w:rPr>
          <w:sz w:val="24"/>
          <w:szCs w:val="24"/>
        </w:rPr>
      </w:pPr>
    </w:p>
    <w:p w:rsidR="00543F09" w:rsidRDefault="00543F09" w:rsidP="00543F09">
      <w:pPr>
        <w:shd w:val="clear" w:color="auto" w:fill="FFFFFF"/>
        <w:tabs>
          <w:tab w:val="left" w:pos="1200"/>
        </w:tabs>
        <w:spacing w:line="293" w:lineRule="exact"/>
        <w:ind w:right="58"/>
        <w:jc w:val="both"/>
        <w:rPr>
          <w:sz w:val="24"/>
          <w:szCs w:val="24"/>
        </w:rPr>
      </w:pPr>
    </w:p>
    <w:p w:rsidR="00543F09" w:rsidRPr="00916CB7" w:rsidRDefault="00543F09" w:rsidP="00543F0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916CB7">
        <w:rPr>
          <w:rFonts w:ascii="Times New Roman" w:hAnsi="Times New Roman" w:cs="Times New Roman"/>
          <w:color w:val="auto"/>
          <w:sz w:val="24"/>
          <w:szCs w:val="24"/>
        </w:rPr>
        <w:t>. Порядок расчета стимулирующих выплат</w:t>
      </w:r>
    </w:p>
    <w:p w:rsidR="00543F09" w:rsidRDefault="00543F09" w:rsidP="00543F09">
      <w:pPr>
        <w:rPr>
          <w:sz w:val="24"/>
          <w:szCs w:val="24"/>
        </w:rPr>
      </w:pPr>
    </w:p>
    <w:p w:rsidR="00543F09" w:rsidRDefault="00543F09" w:rsidP="00543F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 Выплаты стимулирующего характера, их виды, размеры и условия их осуществления определяются Положением о системе стимулирования труда работников  МДОУ детский сад </w:t>
      </w:r>
    </w:p>
    <w:p w:rsidR="00543F09" w:rsidRPr="001B3BA6" w:rsidRDefault="00543F09" w:rsidP="00543F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19 г. Сердобска. Положение  утверждается руководителем, принимается управляющим Советом,  согласовывается  с профсоюзным комитетом и является неотъемлемой частью Положения о системе оплаты труда. </w:t>
      </w:r>
    </w:p>
    <w:p w:rsidR="00543F09" w:rsidRDefault="00543F09" w:rsidP="00543F09">
      <w:pPr>
        <w:shd w:val="clear" w:color="auto" w:fill="FFFFFF"/>
        <w:spacing w:before="293"/>
        <w:ind w:right="1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Другие вопросы оплаты труда</w:t>
      </w:r>
    </w:p>
    <w:p w:rsidR="00543F09" w:rsidRPr="00836DF6" w:rsidRDefault="00543F09" w:rsidP="00543F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836DF6">
        <w:rPr>
          <w:sz w:val="24"/>
          <w:szCs w:val="24"/>
        </w:rPr>
        <w:t>На основании письменного заявления работника из фонда оплаты труда может быть оказана материальная помощь в размере одного оклада (ставки) с учетом повышающих коэффициентов к окладу (ставке) в следующих случаях:</w:t>
      </w:r>
    </w:p>
    <w:p w:rsidR="00543F09" w:rsidRPr="00836DF6" w:rsidRDefault="00543F09" w:rsidP="00543F09">
      <w:pPr>
        <w:ind w:firstLine="720"/>
        <w:jc w:val="both"/>
        <w:rPr>
          <w:sz w:val="24"/>
          <w:szCs w:val="24"/>
        </w:rPr>
      </w:pPr>
      <w:r w:rsidRPr="00836DF6">
        <w:rPr>
          <w:sz w:val="24"/>
          <w:szCs w:val="24"/>
        </w:rPr>
        <w:t>в случае смерти близких родственников (супруг, супруга, отец, мать, дети);</w:t>
      </w:r>
    </w:p>
    <w:p w:rsidR="00543F09" w:rsidRPr="00836DF6" w:rsidRDefault="00543F09" w:rsidP="00543F09">
      <w:pPr>
        <w:ind w:firstLine="720"/>
        <w:jc w:val="both"/>
        <w:rPr>
          <w:sz w:val="24"/>
          <w:szCs w:val="24"/>
        </w:rPr>
      </w:pPr>
      <w:r w:rsidRPr="00836DF6">
        <w:rPr>
          <w:sz w:val="24"/>
          <w:szCs w:val="24"/>
        </w:rPr>
        <w:t>при праздновании юбилея (женщины - 50, 55 лет, мужчины - 50, 60 лет);</w:t>
      </w:r>
    </w:p>
    <w:p w:rsidR="00543F09" w:rsidRPr="00836DF6" w:rsidRDefault="00543F09" w:rsidP="00543F09">
      <w:pPr>
        <w:ind w:firstLine="720"/>
        <w:jc w:val="both"/>
        <w:rPr>
          <w:sz w:val="24"/>
          <w:szCs w:val="24"/>
        </w:rPr>
      </w:pPr>
      <w:r w:rsidRPr="00836DF6">
        <w:rPr>
          <w:sz w:val="24"/>
          <w:szCs w:val="24"/>
        </w:rPr>
        <w:t>в связи с продолжительной болезнью работника (более двух месяцев);</w:t>
      </w:r>
    </w:p>
    <w:p w:rsidR="00543F09" w:rsidRPr="00836DF6" w:rsidRDefault="00543F09" w:rsidP="00543F09">
      <w:pPr>
        <w:ind w:firstLine="720"/>
        <w:jc w:val="both"/>
        <w:rPr>
          <w:sz w:val="24"/>
          <w:szCs w:val="24"/>
        </w:rPr>
      </w:pPr>
      <w:r w:rsidRPr="00836DF6">
        <w:rPr>
          <w:sz w:val="24"/>
          <w:szCs w:val="24"/>
        </w:rPr>
        <w:t>в случае причинения вреда здоровью и имуществу работника вследствие чрезвычайных ситуаций природного и техногенного характера.</w:t>
      </w:r>
    </w:p>
    <w:p w:rsidR="00543F09" w:rsidRDefault="00543F09" w:rsidP="00543F09">
      <w:pPr>
        <w:shd w:val="clear" w:color="auto" w:fill="FFFFFF"/>
        <w:spacing w:line="293" w:lineRule="exact"/>
        <w:ind w:left="14" w:right="48" w:firstLine="744"/>
        <w:jc w:val="center"/>
        <w:rPr>
          <w:b/>
          <w:bCs/>
          <w:sz w:val="24"/>
          <w:szCs w:val="24"/>
        </w:rPr>
      </w:pPr>
    </w:p>
    <w:p w:rsidR="00543F09" w:rsidRPr="006524A8" w:rsidRDefault="00543F09" w:rsidP="00543F09">
      <w:pPr>
        <w:shd w:val="clear" w:color="auto" w:fill="FFFFFF"/>
        <w:spacing w:line="293" w:lineRule="exact"/>
        <w:ind w:left="14" w:right="48" w:firstLine="744"/>
        <w:jc w:val="center"/>
        <w:rPr>
          <w:b/>
          <w:bCs/>
          <w:sz w:val="24"/>
          <w:szCs w:val="24"/>
        </w:rPr>
      </w:pPr>
      <w:r w:rsidRPr="006524A8">
        <w:rPr>
          <w:b/>
          <w:bCs/>
          <w:sz w:val="24"/>
          <w:szCs w:val="24"/>
        </w:rPr>
        <w:t xml:space="preserve">7. Порядок формирования и использования фонда оплаты труда работников </w:t>
      </w:r>
      <w:r>
        <w:rPr>
          <w:b/>
          <w:bCs/>
          <w:sz w:val="24"/>
          <w:szCs w:val="24"/>
        </w:rPr>
        <w:t>МДОУ детского сада №19  г. Сердобска</w:t>
      </w:r>
    </w:p>
    <w:p w:rsidR="00543F09" w:rsidRPr="006524A8" w:rsidRDefault="00543F09" w:rsidP="00543F09">
      <w:pPr>
        <w:shd w:val="clear" w:color="auto" w:fill="FFFFFF"/>
        <w:spacing w:line="293" w:lineRule="exact"/>
        <w:ind w:left="14" w:right="48" w:firstLine="744"/>
        <w:jc w:val="center"/>
        <w:rPr>
          <w:b/>
          <w:bCs/>
          <w:sz w:val="24"/>
          <w:szCs w:val="24"/>
        </w:rPr>
      </w:pPr>
    </w:p>
    <w:p w:rsidR="00543F09" w:rsidRPr="00BA2E81" w:rsidRDefault="00543F09" w:rsidP="00543F09">
      <w:pPr>
        <w:shd w:val="clear" w:color="auto" w:fill="FFFFFF"/>
        <w:spacing w:line="293" w:lineRule="exact"/>
        <w:ind w:left="14" w:right="48" w:firstLine="7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BA2E81">
        <w:rPr>
          <w:sz w:val="24"/>
          <w:szCs w:val="24"/>
        </w:rPr>
        <w:t xml:space="preserve">Фонд оплаты труда </w:t>
      </w:r>
      <w:r>
        <w:rPr>
          <w:sz w:val="24"/>
          <w:szCs w:val="24"/>
        </w:rPr>
        <w:t xml:space="preserve">МДОУ детского сада №19  </w:t>
      </w:r>
      <w:r w:rsidRPr="00BA2E81">
        <w:rPr>
          <w:sz w:val="24"/>
          <w:szCs w:val="24"/>
        </w:rPr>
        <w:t xml:space="preserve"> </w:t>
      </w:r>
      <w:r>
        <w:rPr>
          <w:sz w:val="24"/>
          <w:szCs w:val="24"/>
        </w:rPr>
        <w:t>г. Сердобска</w:t>
      </w:r>
      <w:r w:rsidRPr="00BA2E81">
        <w:rPr>
          <w:sz w:val="24"/>
          <w:szCs w:val="24"/>
        </w:rPr>
        <w:t xml:space="preserve"> определяется исходя из стоимости предоставляемой образовательной услуги, рассчитанной по утвержденным методикам (порядкам расчета) и утвержденного муниципального задания.</w:t>
      </w:r>
    </w:p>
    <w:p w:rsidR="00543F09" w:rsidRPr="009B06DD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8592C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9B06DD">
        <w:rPr>
          <w:rFonts w:ascii="Times New Roman" w:hAnsi="Times New Roman"/>
          <w:bCs/>
          <w:sz w:val="24"/>
          <w:szCs w:val="24"/>
        </w:rPr>
        <w:t xml:space="preserve">При формировании проекта бюджета </w:t>
      </w:r>
      <w:proofErr w:type="spellStart"/>
      <w:r w:rsidRPr="009B06DD">
        <w:rPr>
          <w:rFonts w:ascii="Times New Roman" w:hAnsi="Times New Roman"/>
          <w:bCs/>
          <w:sz w:val="24"/>
          <w:szCs w:val="24"/>
        </w:rPr>
        <w:t>Сердобского</w:t>
      </w:r>
      <w:proofErr w:type="spellEnd"/>
      <w:r w:rsidRPr="009B06DD">
        <w:rPr>
          <w:rFonts w:ascii="Times New Roman" w:hAnsi="Times New Roman"/>
          <w:bCs/>
          <w:sz w:val="24"/>
          <w:szCs w:val="24"/>
        </w:rPr>
        <w:t xml:space="preserve"> района  на очередной год и плановый период, бюджетной сметы, расчете нормативных затрат на оказание (выполнение) муниципальных услуг (работ) фонд оплаты труда работников</w:t>
      </w:r>
      <w:r w:rsidRPr="009B06DD">
        <w:rPr>
          <w:rFonts w:ascii="Times New Roman" w:hAnsi="Times New Roman"/>
          <w:sz w:val="24"/>
          <w:szCs w:val="24"/>
        </w:rPr>
        <w:t xml:space="preserve"> МДОУ детского сада № 19  г. Сердобска, выполнение муниципального задания формируется на календарный год за счет средств бюджета </w:t>
      </w:r>
      <w:proofErr w:type="spellStart"/>
      <w:r w:rsidRPr="009B06DD">
        <w:rPr>
          <w:rFonts w:ascii="Times New Roman" w:hAnsi="Times New Roman"/>
          <w:sz w:val="24"/>
          <w:szCs w:val="24"/>
        </w:rPr>
        <w:t>Сердобского</w:t>
      </w:r>
      <w:proofErr w:type="spellEnd"/>
      <w:r w:rsidRPr="009B06DD">
        <w:rPr>
          <w:rFonts w:ascii="Times New Roman" w:hAnsi="Times New Roman"/>
          <w:sz w:val="24"/>
          <w:szCs w:val="24"/>
        </w:rPr>
        <w:t xml:space="preserve"> района с учетом темпа роста среднемесячного дохода от трудовой деятельности Пензенской области, уровня минимального размера</w:t>
      </w:r>
      <w:proofErr w:type="gramEnd"/>
      <w:r w:rsidRPr="009B06DD">
        <w:rPr>
          <w:rFonts w:ascii="Times New Roman" w:hAnsi="Times New Roman"/>
          <w:sz w:val="24"/>
          <w:szCs w:val="24"/>
        </w:rPr>
        <w:t xml:space="preserve"> оплаты труда и индекса повышения оплаты труда</w:t>
      </w:r>
      <w:r w:rsidRPr="009B06DD">
        <w:rPr>
          <w:sz w:val="24"/>
          <w:szCs w:val="24"/>
        </w:rPr>
        <w:t>.</w:t>
      </w:r>
    </w:p>
    <w:p w:rsidR="00543F09" w:rsidRPr="00406E33" w:rsidRDefault="00543F09" w:rsidP="00543F09">
      <w:pPr>
        <w:shd w:val="clear" w:color="auto" w:fill="FFFFFF"/>
        <w:spacing w:line="293" w:lineRule="exact"/>
        <w:ind w:left="14" w:right="48" w:firstLine="744"/>
        <w:rPr>
          <w:sz w:val="24"/>
          <w:szCs w:val="24"/>
        </w:rPr>
      </w:pPr>
      <w:r w:rsidRPr="00406E33">
        <w:rPr>
          <w:sz w:val="24"/>
          <w:szCs w:val="24"/>
        </w:rPr>
        <w:t xml:space="preserve">Фонд оплаты труда состоит </w:t>
      </w:r>
      <w:proofErr w:type="gramStart"/>
      <w:r w:rsidRPr="00406E33">
        <w:rPr>
          <w:sz w:val="24"/>
          <w:szCs w:val="24"/>
        </w:rPr>
        <w:t>из</w:t>
      </w:r>
      <w:proofErr w:type="gramEnd"/>
      <w:r w:rsidRPr="00406E33">
        <w:rPr>
          <w:sz w:val="24"/>
          <w:szCs w:val="24"/>
        </w:rPr>
        <w:t>:</w:t>
      </w:r>
    </w:p>
    <w:p w:rsidR="00543F09" w:rsidRPr="00406E33" w:rsidRDefault="00543F09" w:rsidP="00543F09">
      <w:pPr>
        <w:ind w:right="142" w:firstLine="539"/>
        <w:jc w:val="both"/>
        <w:rPr>
          <w:sz w:val="24"/>
          <w:szCs w:val="24"/>
        </w:rPr>
      </w:pPr>
      <w:r w:rsidRPr="00406E33">
        <w:rPr>
          <w:sz w:val="24"/>
          <w:szCs w:val="24"/>
        </w:rPr>
        <w:t>- базовой части (с учетом повышающих коэффициентов к окладу (ставке) в зависимости от специфики работы в образовательных организациях и персональных повышающих коэффициентов) не менее 70 процентов фонда оплаты труда организации;</w:t>
      </w:r>
    </w:p>
    <w:p w:rsidR="00543F09" w:rsidRPr="00406E33" w:rsidRDefault="00543F09" w:rsidP="00543F09">
      <w:pPr>
        <w:shd w:val="clear" w:color="auto" w:fill="FFFFFF"/>
        <w:spacing w:line="293" w:lineRule="exact"/>
        <w:ind w:left="14" w:right="48" w:firstLine="744"/>
        <w:rPr>
          <w:sz w:val="24"/>
          <w:szCs w:val="24"/>
        </w:rPr>
      </w:pPr>
      <w:r w:rsidRPr="00406E33">
        <w:rPr>
          <w:sz w:val="24"/>
          <w:szCs w:val="24"/>
        </w:rPr>
        <w:t>- стимулирующей части</w:t>
      </w:r>
      <w:proofErr w:type="gramStart"/>
      <w:r w:rsidRPr="00406E33">
        <w:rPr>
          <w:sz w:val="24"/>
          <w:szCs w:val="24"/>
        </w:rPr>
        <w:t>.».</w:t>
      </w:r>
      <w:proofErr w:type="gramEnd"/>
    </w:p>
    <w:p w:rsidR="00543F09" w:rsidRPr="006524A8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4A8">
        <w:rPr>
          <w:rFonts w:ascii="Times New Roman" w:hAnsi="Times New Roman"/>
          <w:sz w:val="24"/>
          <w:szCs w:val="24"/>
        </w:rPr>
        <w:t xml:space="preserve">При определении потребности в бюджетных ассигнованиях за счет бюджета </w:t>
      </w:r>
      <w:proofErr w:type="spellStart"/>
      <w:r>
        <w:rPr>
          <w:rFonts w:ascii="Times New Roman" w:hAnsi="Times New Roman"/>
          <w:sz w:val="24"/>
          <w:szCs w:val="24"/>
        </w:rPr>
        <w:t>Сердобского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6524A8">
        <w:rPr>
          <w:rFonts w:ascii="Times New Roman" w:hAnsi="Times New Roman"/>
          <w:sz w:val="24"/>
          <w:szCs w:val="24"/>
        </w:rPr>
        <w:t xml:space="preserve"> на увеличение нормативных затрат на оказание государственных услуг в целях совершенствования системы оплаты труда работников в соответствии с Указами Президента Российской Федерации от 7.05.2012 г. </w:t>
      </w:r>
      <w:hyperlink r:id="rId14" w:tooltip="Указ Президента РФ от 07.05.2012 N 597 &quot;О мероприятиях по реализации государственной социальной политики&quot;{КонсультантПлюс}" w:history="1">
        <w:r w:rsidRPr="006524A8">
          <w:rPr>
            <w:rFonts w:ascii="Times New Roman" w:hAnsi="Times New Roman"/>
            <w:sz w:val="24"/>
            <w:szCs w:val="24"/>
          </w:rPr>
          <w:t>№</w:t>
        </w:r>
      </w:hyperlink>
      <w:r w:rsidRPr="006524A8">
        <w:rPr>
          <w:rFonts w:ascii="Times New Roman" w:hAnsi="Times New Roman"/>
          <w:sz w:val="24"/>
          <w:szCs w:val="24"/>
        </w:rPr>
        <w:t xml:space="preserve"> 597 и от 28.12.2012 № 1688 учитывается нормативная численность работников для оказания государственных услуг (выполнения работ).</w:t>
      </w:r>
      <w:proofErr w:type="gramEnd"/>
    </w:p>
    <w:p w:rsidR="00543F09" w:rsidRPr="006524A8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детский сад №19 </w:t>
      </w:r>
      <w:r w:rsidRPr="00652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Сердобска </w:t>
      </w:r>
      <w:r w:rsidRPr="006524A8">
        <w:rPr>
          <w:rFonts w:ascii="Times New Roman" w:hAnsi="Times New Roman"/>
          <w:sz w:val="24"/>
          <w:szCs w:val="24"/>
        </w:rPr>
        <w:t>самостоятельно устанавливает штатное расписание и заработную плату работников (включая доплаты и надбавки за дополнительный объем работы, компенсационные и стимулирующие выплаты и т.д.) в пределах выделенных ассигнований.</w:t>
      </w: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524A8">
        <w:rPr>
          <w:rFonts w:ascii="Times New Roman" w:hAnsi="Times New Roman"/>
          <w:sz w:val="24"/>
          <w:szCs w:val="24"/>
        </w:rPr>
        <w:t xml:space="preserve">Штатное расписание утверждается </w:t>
      </w:r>
      <w:r>
        <w:rPr>
          <w:rFonts w:ascii="Times New Roman" w:hAnsi="Times New Roman"/>
          <w:sz w:val="24"/>
          <w:szCs w:val="24"/>
        </w:rPr>
        <w:t xml:space="preserve">приказом заведующего МДОУ детского сада №19 </w:t>
      </w:r>
    </w:p>
    <w:p w:rsidR="00543F09" w:rsidRPr="006524A8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Сердобска </w:t>
      </w:r>
      <w:r w:rsidRPr="006524A8">
        <w:rPr>
          <w:rFonts w:ascii="Times New Roman" w:hAnsi="Times New Roman"/>
          <w:sz w:val="24"/>
          <w:szCs w:val="24"/>
        </w:rPr>
        <w:t xml:space="preserve"> и включает в себя все должности служащих, профессии рабочих (руководителей, их заместителей, руководителей структурных подразделений, педагогических работников, учебно-вспомогательного и обслуживающего персонала и т.д.).</w:t>
      </w:r>
    </w:p>
    <w:p w:rsidR="00543F09" w:rsidRPr="00A34001" w:rsidRDefault="00543F09" w:rsidP="00543F09">
      <w:pPr>
        <w:shd w:val="clear" w:color="auto" w:fill="FFFFFF"/>
        <w:spacing w:line="293" w:lineRule="exact"/>
        <w:ind w:left="14" w:right="48" w:firstLine="744"/>
        <w:rPr>
          <w:bCs/>
          <w:sz w:val="24"/>
          <w:szCs w:val="24"/>
        </w:rPr>
      </w:pPr>
      <w:r w:rsidRPr="00406E33">
        <w:rPr>
          <w:sz w:val="24"/>
          <w:szCs w:val="24"/>
        </w:rPr>
        <w:t>«Предельная доля расходов на оплату труда административно-управленческого и вспомогательного персонала в фонде оплаты труда образовательной организации должна составлять не более 40 процентов</w:t>
      </w:r>
      <w:proofErr w:type="gramStart"/>
      <w:r w:rsidRPr="00406E33">
        <w:rPr>
          <w:sz w:val="24"/>
          <w:szCs w:val="24"/>
        </w:rPr>
        <w:t>.»</w:t>
      </w:r>
      <w:proofErr w:type="gramEnd"/>
    </w:p>
    <w:p w:rsidR="00543F09" w:rsidRPr="006524A8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524A8">
        <w:rPr>
          <w:rFonts w:ascii="Times New Roman" w:hAnsi="Times New Roman"/>
          <w:sz w:val="24"/>
          <w:szCs w:val="24"/>
        </w:rPr>
        <w:t xml:space="preserve">Для выполнения работ, связанных с временным расширением объема оказываемых </w:t>
      </w:r>
      <w:r>
        <w:rPr>
          <w:rFonts w:ascii="Times New Roman" w:hAnsi="Times New Roman"/>
          <w:sz w:val="24"/>
          <w:szCs w:val="24"/>
        </w:rPr>
        <w:t>детскому саду</w:t>
      </w:r>
      <w:r w:rsidRPr="006524A8">
        <w:rPr>
          <w:rFonts w:ascii="Times New Roman" w:hAnsi="Times New Roman"/>
          <w:sz w:val="24"/>
          <w:szCs w:val="24"/>
        </w:rPr>
        <w:t xml:space="preserve"> услуг, образовательная организация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 за счет средств, поступающих от приносящей доход деятельности.</w:t>
      </w: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F09" w:rsidRDefault="00543F09" w:rsidP="00543F0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rPr>
          <w:sz w:val="22"/>
          <w:szCs w:val="22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D53B5">
        <w:rPr>
          <w:spacing w:val="-1"/>
          <w:sz w:val="22"/>
          <w:szCs w:val="22"/>
        </w:rPr>
        <w:t xml:space="preserve">  Приложение </w:t>
      </w:r>
      <w:r>
        <w:rPr>
          <w:spacing w:val="-1"/>
          <w:sz w:val="22"/>
          <w:szCs w:val="22"/>
        </w:rPr>
        <w:t>1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                                                                                                                                                                            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г. Сердобска</w:t>
      </w:r>
    </w:p>
    <w:p w:rsidR="00543F09" w:rsidRPr="002D53B5" w:rsidRDefault="00543F09" w:rsidP="00543F09">
      <w:pPr>
        <w:shd w:val="clear" w:color="auto" w:fill="FFFFFF"/>
        <w:spacing w:line="254" w:lineRule="exact"/>
        <w:ind w:left="5424"/>
        <w:jc w:val="both"/>
        <w:rPr>
          <w:sz w:val="22"/>
          <w:szCs w:val="22"/>
        </w:rPr>
      </w:pPr>
    </w:p>
    <w:p w:rsidR="00543F09" w:rsidRPr="002D53B5" w:rsidRDefault="00543F09" w:rsidP="00543F09">
      <w:pPr>
        <w:shd w:val="clear" w:color="auto" w:fill="FFFFFF"/>
        <w:spacing w:before="278" w:line="240" w:lineRule="exact"/>
        <w:ind w:right="56"/>
        <w:jc w:val="center"/>
      </w:pPr>
      <w:r>
        <w:rPr>
          <w:bCs/>
          <w:sz w:val="24"/>
          <w:szCs w:val="24"/>
        </w:rPr>
        <w:t xml:space="preserve">Оклады по профессиональной </w:t>
      </w:r>
      <w:r w:rsidRPr="002D53B5">
        <w:rPr>
          <w:bCs/>
          <w:sz w:val="24"/>
          <w:szCs w:val="24"/>
        </w:rPr>
        <w:t xml:space="preserve">квалификационной группе </w:t>
      </w:r>
      <w:r w:rsidRPr="002D53B5">
        <w:rPr>
          <w:sz w:val="24"/>
          <w:szCs w:val="24"/>
        </w:rPr>
        <w:t>должностей педагогических</w:t>
      </w:r>
    </w:p>
    <w:p w:rsidR="00543F09" w:rsidRPr="002D53B5" w:rsidRDefault="00543F09" w:rsidP="00543F09">
      <w:pPr>
        <w:shd w:val="clear" w:color="auto" w:fill="FFFFFF"/>
        <w:spacing w:line="240" w:lineRule="exact"/>
        <w:ind w:right="62"/>
        <w:jc w:val="center"/>
      </w:pPr>
      <w:r w:rsidRPr="002D53B5">
        <w:rPr>
          <w:bCs/>
          <w:sz w:val="24"/>
          <w:szCs w:val="24"/>
        </w:rPr>
        <w:t xml:space="preserve">работников   </w:t>
      </w:r>
      <w:r>
        <w:rPr>
          <w:sz w:val="24"/>
          <w:szCs w:val="24"/>
        </w:rPr>
        <w:t>МДОУ детский сад</w:t>
      </w:r>
      <w:r w:rsidRPr="002D53B5">
        <w:rPr>
          <w:bCs/>
          <w:sz w:val="24"/>
          <w:szCs w:val="24"/>
        </w:rPr>
        <w:t xml:space="preserve"> </w:t>
      </w:r>
      <w:r w:rsidRPr="002D53B5">
        <w:rPr>
          <w:sz w:val="24"/>
          <w:szCs w:val="24"/>
        </w:rPr>
        <w:t>№</w:t>
      </w:r>
      <w:r>
        <w:rPr>
          <w:sz w:val="24"/>
          <w:szCs w:val="24"/>
        </w:rPr>
        <w:t>19</w:t>
      </w:r>
      <w:r w:rsidRPr="002D5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г. Сердобска</w:t>
      </w:r>
    </w:p>
    <w:p w:rsidR="00543F09" w:rsidRDefault="00543F09" w:rsidP="00543F09">
      <w:pPr>
        <w:spacing w:after="4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5"/>
        <w:gridCol w:w="3878"/>
        <w:gridCol w:w="2736"/>
      </w:tblGrid>
      <w:tr w:rsidR="00543F09" w:rsidTr="00E53609">
        <w:trPr>
          <w:trHeight w:hRule="exact" w:val="122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144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40" w:lineRule="exact"/>
              <w:ind w:left="163" w:right="182" w:firstLine="250"/>
            </w:pPr>
            <w:r>
              <w:rPr>
                <w:sz w:val="24"/>
                <w:szCs w:val="24"/>
              </w:rPr>
              <w:t xml:space="preserve">Наименование должностей </w:t>
            </w:r>
            <w:r>
              <w:rPr>
                <w:spacing w:val="-1"/>
                <w:sz w:val="24"/>
                <w:szCs w:val="24"/>
              </w:rPr>
              <w:t>по квалификационным уровням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Оклад</w:t>
            </w:r>
          </w:p>
          <w:p w:rsidR="00543F09" w:rsidRDefault="00543F09" w:rsidP="00E53609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педагогических</w:t>
            </w:r>
          </w:p>
          <w:p w:rsidR="00543F09" w:rsidRDefault="00543F09" w:rsidP="00E53609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работников</w:t>
            </w:r>
          </w:p>
          <w:p w:rsidR="00543F09" w:rsidRDefault="00543F09" w:rsidP="00E53609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543F09" w:rsidTr="00E53609">
        <w:trPr>
          <w:trHeight w:hRule="exact" w:val="25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1512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176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543F09" w:rsidTr="00E53609">
        <w:trPr>
          <w:trHeight w:hRule="exact" w:val="70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35" w:lineRule="exact"/>
              <w:ind w:left="14" w:right="763" w:firstLine="5"/>
            </w:pPr>
            <w:r>
              <w:rPr>
                <w:b/>
                <w:bCs/>
                <w:sz w:val="24"/>
                <w:szCs w:val="24"/>
              </w:rPr>
              <w:t xml:space="preserve">1 квалификационный </w:t>
            </w:r>
            <w:r w:rsidRPr="002D53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6467F7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6467F7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16150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3F09" w:rsidTr="00E53609">
        <w:trPr>
          <w:trHeight w:hRule="exact" w:val="71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35" w:lineRule="exact"/>
              <w:ind w:left="14" w:right="763" w:firstLine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квалификационный </w:t>
            </w:r>
            <w:r w:rsidRPr="002D53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17500</w:t>
            </w:r>
          </w:p>
        </w:tc>
      </w:tr>
      <w:tr w:rsidR="00543F09" w:rsidTr="00E53609">
        <w:trPr>
          <w:trHeight w:hRule="exact" w:val="49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40" w:lineRule="exact"/>
              <w:ind w:right="758" w:firstLine="10"/>
            </w:pPr>
            <w:r>
              <w:rPr>
                <w:b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18200</w:t>
            </w:r>
          </w:p>
        </w:tc>
      </w:tr>
      <w:tr w:rsidR="00543F09" w:rsidTr="00E53609">
        <w:trPr>
          <w:trHeight w:hRule="exact" w:val="562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78" w:lineRule="exact"/>
              <w:ind w:left="5" w:right="82"/>
            </w:pPr>
            <w:r>
              <w:rPr>
                <w:spacing w:val="-1"/>
                <w:sz w:val="24"/>
                <w:szCs w:val="24"/>
              </w:rPr>
              <w:t>Учитель-логопед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18200</w:t>
            </w:r>
          </w:p>
        </w:tc>
      </w:tr>
    </w:tbl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ind w:firstLine="720"/>
        <w:jc w:val="right"/>
        <w:rPr>
          <w:sz w:val="22"/>
          <w:szCs w:val="22"/>
        </w:rPr>
      </w:pPr>
      <w:r w:rsidRPr="002D53B5">
        <w:rPr>
          <w:spacing w:val="-1"/>
          <w:sz w:val="22"/>
          <w:szCs w:val="22"/>
        </w:rPr>
        <w:lastRenderedPageBreak/>
        <w:t xml:space="preserve">  Приложение </w:t>
      </w:r>
      <w:r>
        <w:rPr>
          <w:spacing w:val="-1"/>
          <w:sz w:val="22"/>
          <w:szCs w:val="22"/>
        </w:rPr>
        <w:t>2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г. Сердобска</w:t>
      </w:r>
    </w:p>
    <w:p w:rsidR="00543F09" w:rsidRPr="003310B0" w:rsidRDefault="00543F09" w:rsidP="00543F09">
      <w:pPr>
        <w:shd w:val="clear" w:color="auto" w:fill="FFFFFF"/>
        <w:spacing w:before="720" w:line="293" w:lineRule="exact"/>
        <w:ind w:right="461"/>
        <w:jc w:val="center"/>
      </w:pPr>
      <w:r w:rsidRPr="003310B0">
        <w:rPr>
          <w:bCs/>
          <w:sz w:val="24"/>
          <w:szCs w:val="24"/>
        </w:rPr>
        <w:t>Оклады специалистов и служащих из числа учебно-вспомогательного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руководителей, специалистов и служащих</w:t>
      </w:r>
    </w:p>
    <w:p w:rsidR="00543F09" w:rsidRPr="003310B0" w:rsidRDefault="00543F09" w:rsidP="00543F09">
      <w:pPr>
        <w:shd w:val="clear" w:color="auto" w:fill="FFFFFF"/>
        <w:spacing w:after="274" w:line="293" w:lineRule="exact"/>
        <w:ind w:right="120"/>
        <w:jc w:val="center"/>
      </w:pPr>
      <w:r>
        <w:rPr>
          <w:bCs/>
          <w:sz w:val="24"/>
          <w:szCs w:val="24"/>
        </w:rPr>
        <w:t>МДОУ детского сада</w:t>
      </w:r>
      <w:r w:rsidRPr="003310B0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19</w:t>
      </w:r>
      <w:r w:rsidRPr="003310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г. Сердобска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331"/>
        <w:gridCol w:w="3360"/>
      </w:tblGrid>
      <w:tr w:rsidR="00543F09" w:rsidTr="00E53609">
        <w:trPr>
          <w:trHeight w:hRule="exact" w:val="8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8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pacing w:val="-1"/>
                <w:sz w:val="24"/>
                <w:szCs w:val="24"/>
              </w:rPr>
              <w:t>Наименование должностей</w:t>
            </w:r>
          </w:p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по квалификационным</w:t>
            </w:r>
          </w:p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уровням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543F09" w:rsidTr="00E53609">
        <w:trPr>
          <w:trHeight w:hRule="exact" w:val="30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4D76D1" w:rsidRDefault="00543F09" w:rsidP="00E536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D76D1">
              <w:rPr>
                <w:b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543F09" w:rsidTr="00E53609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Заведующий хозяйством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14173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Повар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14599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30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9A23A1" w:rsidRDefault="00543F09" w:rsidP="00E536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23A1">
              <w:rPr>
                <w:b/>
              </w:rPr>
              <w:t>Общеотраслевые должности служащих четвертого уровня</w:t>
            </w:r>
          </w:p>
        </w:tc>
      </w:tr>
    </w:tbl>
    <w:p w:rsidR="00543F09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Pr="001526E4" w:rsidRDefault="00543F09" w:rsidP="00543F09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>Оклады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работников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рофессиональной квалификационной группы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должностей работников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МДОУ детского сада  №19    г. Сердобска учебно-вспомогательного персонала по квалификационным уровням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3"/>
        <w:gridCol w:w="850"/>
        <w:gridCol w:w="2657"/>
      </w:tblGrid>
      <w:tr w:rsidR="00543F09" w:rsidRPr="00C77221" w:rsidTr="00E536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9" w:rsidRPr="00DA7B33" w:rsidRDefault="00543F09" w:rsidP="00E53609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 xml:space="preserve">Квалификационный </w:t>
            </w:r>
          </w:p>
          <w:p w:rsidR="00543F09" w:rsidRPr="00DA7B33" w:rsidRDefault="00543F09" w:rsidP="00E53609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9" w:rsidRPr="00DA7B33" w:rsidRDefault="00543F09" w:rsidP="00E53609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9" w:rsidRPr="00DA7B33" w:rsidRDefault="00543F09" w:rsidP="00E53609">
            <w:pPr>
              <w:rPr>
                <w:sz w:val="24"/>
                <w:szCs w:val="24"/>
              </w:rPr>
            </w:pPr>
            <w:r w:rsidRPr="00DA7B33"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543F09" w:rsidRPr="00DA7B33" w:rsidTr="00E53609">
        <w:tc>
          <w:tcPr>
            <w:tcW w:w="10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9" w:rsidRPr="00DA7B33" w:rsidRDefault="00543F09" w:rsidP="00E53609">
            <w:pPr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proofErr w:type="spellStart"/>
            <w:proofErr w:type="gramStart"/>
            <w:r w:rsidRPr="00DA7B33"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7B33">
              <w:rPr>
                <w:sz w:val="24"/>
                <w:szCs w:val="24"/>
              </w:rPr>
              <w:t>- вспомогательного</w:t>
            </w:r>
            <w:proofErr w:type="gramEnd"/>
            <w:r w:rsidRPr="00DA7B33">
              <w:rPr>
                <w:sz w:val="24"/>
                <w:szCs w:val="24"/>
              </w:rPr>
              <w:t xml:space="preserve"> персонала первого уровня</w:t>
            </w:r>
          </w:p>
        </w:tc>
      </w:tr>
      <w:tr w:rsidR="00543F09" w:rsidRPr="00DA7B33" w:rsidTr="00E53609">
        <w:tc>
          <w:tcPr>
            <w:tcW w:w="6629" w:type="dxa"/>
            <w:gridSpan w:val="2"/>
          </w:tcPr>
          <w:p w:rsidR="00543F09" w:rsidRPr="00DA7B33" w:rsidRDefault="00543F09" w:rsidP="00E53609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3507" w:type="dxa"/>
            <w:gridSpan w:val="2"/>
          </w:tcPr>
          <w:p w:rsidR="00543F09" w:rsidRPr="00DA7B33" w:rsidRDefault="00543F09" w:rsidP="00E5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</w:t>
            </w:r>
          </w:p>
        </w:tc>
      </w:tr>
    </w:tbl>
    <w:p w:rsidR="00543F09" w:rsidRPr="00071F22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jc w:val="right"/>
        <w:rPr>
          <w:i/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right="154"/>
        <w:rPr>
          <w:spacing w:val="-1"/>
          <w:sz w:val="24"/>
          <w:szCs w:val="24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ind w:firstLine="720"/>
        <w:jc w:val="right"/>
        <w:rPr>
          <w:sz w:val="22"/>
          <w:szCs w:val="22"/>
        </w:rPr>
      </w:pPr>
      <w:r w:rsidRPr="002D53B5">
        <w:rPr>
          <w:spacing w:val="-1"/>
          <w:sz w:val="22"/>
          <w:szCs w:val="22"/>
        </w:rPr>
        <w:lastRenderedPageBreak/>
        <w:t xml:space="preserve">  Приложение </w:t>
      </w:r>
      <w:r>
        <w:rPr>
          <w:spacing w:val="-1"/>
          <w:sz w:val="22"/>
          <w:szCs w:val="22"/>
        </w:rPr>
        <w:t>3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    г. Сердобска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Pr="003310B0" w:rsidRDefault="00543F09" w:rsidP="00543F09">
      <w:pPr>
        <w:shd w:val="clear" w:color="auto" w:fill="FFFFFF"/>
        <w:spacing w:after="274" w:line="293" w:lineRule="exact"/>
        <w:ind w:right="120"/>
        <w:jc w:val="center"/>
      </w:pPr>
      <w:r w:rsidRPr="003310B0">
        <w:rPr>
          <w:bCs/>
          <w:sz w:val="24"/>
          <w:szCs w:val="24"/>
        </w:rPr>
        <w:t xml:space="preserve">Оклады </w:t>
      </w:r>
      <w:r>
        <w:rPr>
          <w:bCs/>
          <w:sz w:val="24"/>
          <w:szCs w:val="24"/>
        </w:rPr>
        <w:t>прочих работников</w:t>
      </w:r>
      <w:r w:rsidRPr="001457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МДОУ детского сада</w:t>
      </w:r>
      <w:r w:rsidRPr="003310B0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19   г. Сердобска </w:t>
      </w:r>
      <w:r w:rsidRPr="003310B0">
        <w:rPr>
          <w:bCs/>
          <w:sz w:val="24"/>
          <w:szCs w:val="24"/>
        </w:rPr>
        <w:t xml:space="preserve">из числа  обслуживающего персонала по профессиональным квалификационным группам общеотраслевых </w:t>
      </w:r>
      <w:r>
        <w:rPr>
          <w:bCs/>
          <w:sz w:val="24"/>
          <w:szCs w:val="24"/>
        </w:rPr>
        <w:t>профессий рабочих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331"/>
        <w:gridCol w:w="3360"/>
      </w:tblGrid>
      <w:tr w:rsidR="00543F09" w:rsidTr="00E53609">
        <w:trPr>
          <w:trHeight w:hRule="exact" w:val="8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8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pacing w:val="-1"/>
                <w:sz w:val="24"/>
                <w:szCs w:val="24"/>
              </w:rPr>
              <w:t>Наименование должностей</w:t>
            </w:r>
          </w:p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по квалификационным</w:t>
            </w:r>
          </w:p>
          <w:p w:rsidR="00543F09" w:rsidRDefault="00543F09" w:rsidP="00E53609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уровням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543F09" w:rsidTr="00E53609">
        <w:trPr>
          <w:trHeight w:hRule="exact" w:val="67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4D76D1" w:rsidRDefault="00543F09" w:rsidP="00E536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</w:t>
            </w:r>
            <w:r w:rsidRPr="004D76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рабочих первого</w:t>
            </w:r>
            <w:r w:rsidRPr="004D76D1">
              <w:rPr>
                <w:b/>
                <w:sz w:val="24"/>
                <w:szCs w:val="24"/>
              </w:rPr>
              <w:t xml:space="preserve"> уровня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543F09" w:rsidTr="00E53609">
        <w:trPr>
          <w:trHeight w:hRule="exact" w:val="28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Дворник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Сторож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5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Рабочий по комплексному обслуживанию  ремонту здания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</w:tc>
      </w:tr>
      <w:tr w:rsidR="00543F09" w:rsidTr="00E53609">
        <w:trPr>
          <w:trHeight w:hRule="exact" w:val="4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Кухонный работник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</w:tc>
      </w:tr>
      <w:tr w:rsidR="00543F09" w:rsidTr="00E53609">
        <w:trPr>
          <w:trHeight w:hRule="exact" w:val="51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Машинист по стирке и ремонту </w:t>
            </w:r>
            <w:proofErr w:type="gramStart"/>
            <w:r>
              <w:rPr>
                <w:spacing w:val="-1"/>
                <w:sz w:val="24"/>
                <w:szCs w:val="24"/>
              </w:rPr>
              <w:t>спец</w:t>
            </w:r>
            <w:proofErr w:type="gramEnd"/>
            <w:r>
              <w:rPr>
                <w:spacing w:val="-1"/>
                <w:sz w:val="24"/>
                <w:szCs w:val="24"/>
              </w:rPr>
              <w:t>. одежды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Вахтер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3F09" w:rsidTr="00E53609">
        <w:trPr>
          <w:trHeight w:hRule="exact" w:val="66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</w:t>
            </w:r>
            <w:r w:rsidRPr="004D76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рабочих второго</w:t>
            </w:r>
            <w:r w:rsidRPr="004D76D1">
              <w:rPr>
                <w:b/>
                <w:sz w:val="24"/>
                <w:szCs w:val="24"/>
              </w:rPr>
              <w:t xml:space="preserve"> уровня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543F09" w:rsidTr="00E53609">
        <w:trPr>
          <w:trHeight w:hRule="exact" w:val="6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3E61F8" w:rsidRDefault="00543F09" w:rsidP="00E5360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3E61F8" w:rsidRDefault="00543F09" w:rsidP="00E53609">
            <w:pPr>
              <w:shd w:val="clear" w:color="auto" w:fill="FFFFFF"/>
              <w:ind w:left="5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3E61F8" w:rsidRDefault="00543F09" w:rsidP="00E5360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43F09" w:rsidRDefault="00543F09" w:rsidP="00543F09">
      <w:pPr>
        <w:shd w:val="clear" w:color="auto" w:fill="FFFFFF"/>
        <w:spacing w:line="254" w:lineRule="exac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ind w:firstLine="720"/>
        <w:jc w:val="right"/>
        <w:rPr>
          <w:sz w:val="22"/>
          <w:szCs w:val="22"/>
        </w:rPr>
      </w:pPr>
      <w:r w:rsidRPr="002D53B5">
        <w:rPr>
          <w:spacing w:val="-1"/>
          <w:sz w:val="22"/>
          <w:szCs w:val="22"/>
        </w:rPr>
        <w:t xml:space="preserve">Приложение </w:t>
      </w:r>
      <w:r>
        <w:rPr>
          <w:spacing w:val="-1"/>
          <w:sz w:val="22"/>
          <w:szCs w:val="22"/>
        </w:rPr>
        <w:t>4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   г. Сердобска</w:t>
      </w:r>
    </w:p>
    <w:p w:rsidR="00543F09" w:rsidRPr="006757E4" w:rsidRDefault="00543F09" w:rsidP="00543F09">
      <w:pPr>
        <w:ind w:right="142" w:firstLine="993"/>
        <w:jc w:val="center"/>
        <w:rPr>
          <w:b/>
          <w:sz w:val="24"/>
          <w:szCs w:val="24"/>
        </w:rPr>
      </w:pPr>
      <w:r w:rsidRPr="006757E4">
        <w:rPr>
          <w:b/>
          <w:sz w:val="24"/>
          <w:szCs w:val="24"/>
        </w:rPr>
        <w:t>Перечень ежемесячных стимулирующих выплат обязательного (постоянного) характера по профессиональной квалификационной группе должностей педагогических работников муниципальных образовательных организаций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828"/>
      </w:tblGrid>
      <w:tr w:rsidR="00543F09" w:rsidRPr="006757E4" w:rsidTr="00E53609">
        <w:trPr>
          <w:trHeight w:val="1183"/>
        </w:trPr>
        <w:tc>
          <w:tcPr>
            <w:tcW w:w="6487" w:type="dxa"/>
          </w:tcPr>
          <w:p w:rsidR="00543F09" w:rsidRPr="006757E4" w:rsidRDefault="00543F09" w:rsidP="00E53609">
            <w:pPr>
              <w:ind w:right="142" w:firstLine="993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Критерий назначения выплаты обязательного (постоянного) характера</w:t>
            </w:r>
          </w:p>
        </w:tc>
        <w:tc>
          <w:tcPr>
            <w:tcW w:w="3828" w:type="dxa"/>
          </w:tcPr>
          <w:p w:rsidR="00543F09" w:rsidRPr="006757E4" w:rsidRDefault="00543F09" w:rsidP="00E53609">
            <w:pPr>
              <w:tabs>
                <w:tab w:val="left" w:pos="175"/>
                <w:tab w:val="left" w:pos="317"/>
              </w:tabs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Размер для осуществления ежемесячных выплаты за норму часов педагогической работы, рублей</w:t>
            </w:r>
          </w:p>
        </w:tc>
      </w:tr>
      <w:tr w:rsidR="00543F09" w:rsidRPr="006757E4" w:rsidTr="00E53609">
        <w:trPr>
          <w:trHeight w:val="341"/>
        </w:trPr>
        <w:tc>
          <w:tcPr>
            <w:tcW w:w="6487" w:type="dxa"/>
          </w:tcPr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pacing w:val="-8"/>
                <w:sz w:val="24"/>
                <w:szCs w:val="24"/>
              </w:rPr>
              <w:t>Высшее образование в соответствии с требованием к образованию</w:t>
            </w:r>
            <w:r w:rsidRPr="006757E4">
              <w:rPr>
                <w:sz w:val="24"/>
                <w:szCs w:val="24"/>
              </w:rPr>
              <w:t xml:space="preserve"> и обучению профессионального стандарта (в случае его утверждения по соответствующей должности) и квалификационным требованиям, указанным в квалификационных справочниках</w:t>
            </w:r>
          </w:p>
        </w:tc>
        <w:tc>
          <w:tcPr>
            <w:tcW w:w="3828" w:type="dxa"/>
          </w:tcPr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350</w:t>
            </w:r>
          </w:p>
        </w:tc>
      </w:tr>
      <w:tr w:rsidR="00543F09" w:rsidRPr="006757E4" w:rsidTr="00E53609">
        <w:trPr>
          <w:trHeight w:val="359"/>
        </w:trPr>
        <w:tc>
          <w:tcPr>
            <w:tcW w:w="6487" w:type="dxa"/>
          </w:tcPr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Стаж педагогической работы: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2 до 5 лет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5 до 10 лет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10 до 20 лет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свыше 20 лет</w:t>
            </w:r>
          </w:p>
        </w:tc>
        <w:tc>
          <w:tcPr>
            <w:tcW w:w="3828" w:type="dxa"/>
          </w:tcPr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350</w:t>
            </w: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650</w:t>
            </w: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980</w:t>
            </w: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1 400</w:t>
            </w:r>
          </w:p>
        </w:tc>
      </w:tr>
      <w:tr w:rsidR="00543F09" w:rsidRPr="006757E4" w:rsidTr="00E53609">
        <w:trPr>
          <w:trHeight w:val="359"/>
        </w:trPr>
        <w:tc>
          <w:tcPr>
            <w:tcW w:w="6487" w:type="dxa"/>
          </w:tcPr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Квалификационная категория: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Высшая квалификационная категория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828" w:type="dxa"/>
          </w:tcPr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4 640</w:t>
            </w: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2 320</w:t>
            </w:r>
          </w:p>
        </w:tc>
      </w:tr>
      <w:tr w:rsidR="00543F09" w:rsidRPr="006757E4" w:rsidTr="00E53609">
        <w:trPr>
          <w:trHeight w:val="1316"/>
        </w:trPr>
        <w:tc>
          <w:tcPr>
            <w:tcW w:w="6487" w:type="dxa"/>
          </w:tcPr>
          <w:p w:rsidR="00543F09" w:rsidRPr="006757E4" w:rsidRDefault="00543F09" w:rsidP="00E53609">
            <w:pPr>
              <w:ind w:right="142"/>
              <w:jc w:val="both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Молодой специалист из числа педагогических работников по профессиональной квалификационной группе должностей педагогических работников*</w:t>
            </w:r>
          </w:p>
        </w:tc>
        <w:tc>
          <w:tcPr>
            <w:tcW w:w="3828" w:type="dxa"/>
          </w:tcPr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</w:p>
          <w:p w:rsidR="00543F09" w:rsidRPr="006757E4" w:rsidRDefault="00543F09" w:rsidP="00E53609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6100</w:t>
            </w:r>
          </w:p>
          <w:p w:rsidR="00543F09" w:rsidRPr="006757E4" w:rsidRDefault="00543F09" w:rsidP="00E53609">
            <w:pPr>
              <w:ind w:right="142"/>
              <w:rPr>
                <w:sz w:val="24"/>
                <w:szCs w:val="24"/>
              </w:rPr>
            </w:pPr>
          </w:p>
        </w:tc>
      </w:tr>
    </w:tbl>
    <w:p w:rsidR="00543F09" w:rsidRPr="006757E4" w:rsidRDefault="00543F09" w:rsidP="00543F09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 xml:space="preserve">Молодым специалистом по профессиональной квалификационной группе должностей педагогических работников признается гражданин Российской Федерации в возрасте до тридцати пяти </w:t>
      </w:r>
      <w:proofErr w:type="gramStart"/>
      <w:r w:rsidRPr="006757E4">
        <w:rPr>
          <w:sz w:val="24"/>
          <w:szCs w:val="24"/>
        </w:rPr>
        <w:t>лет</w:t>
      </w:r>
      <w:proofErr w:type="gramEnd"/>
      <w:r w:rsidRPr="006757E4">
        <w:rPr>
          <w:sz w:val="24"/>
          <w:szCs w:val="24"/>
        </w:rPr>
        <w:t xml:space="preserve"> включительно, окончивший профессиональную образовательную организацию или образовательную организацию высшего образования, получивший документ об уровне образования и (или) квалификации и заключивший трудовой договор с государственной (муниципальной) общеобразовательной организацией, образовательной организацией дополнительного образования, государственной  профессиональной образовательной организацией Пензенской области, организацией для детей-сирот и </w:t>
      </w:r>
      <w:proofErr w:type="gramStart"/>
      <w:r w:rsidRPr="006757E4">
        <w:rPr>
          <w:sz w:val="24"/>
          <w:szCs w:val="24"/>
        </w:rPr>
        <w:t>детей, оставшихся без попечения родителей, осуществляющей обучение, в течение шести месяцев после окончания профессиональной образовательной организации или образовательной организации высшего образования 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образовательной организации за ребенком до достижения им возраста трех лет;</w:t>
      </w:r>
      <w:proofErr w:type="gramEnd"/>
      <w:r w:rsidRPr="006757E4">
        <w:rPr>
          <w:sz w:val="24"/>
          <w:szCs w:val="24"/>
        </w:rPr>
        <w:t xml:space="preserve"> периода прохождения военной службы по призыву). </w:t>
      </w:r>
    </w:p>
    <w:p w:rsidR="00543F09" w:rsidRPr="006757E4" w:rsidRDefault="00543F09" w:rsidP="00543F09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>Рекомендуемый размер для осуществления ежемесячных выплаты за норму часов педагогической работы, устанавливаемый молодым специалистам по профессиональной квалификационной группе должностей педагогических работников, распространяется с 01.09.2021 на педагогических работников, являющихся студентами очной формы обучения.</w:t>
      </w:r>
    </w:p>
    <w:p w:rsidR="00543F09" w:rsidRPr="006757E4" w:rsidRDefault="00543F09" w:rsidP="00543F09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>Примечание:</w:t>
      </w:r>
    </w:p>
    <w:p w:rsidR="00543F09" w:rsidRPr="006757E4" w:rsidRDefault="00543F09" w:rsidP="00543F09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 xml:space="preserve">- выплату по профессиональной квалификационной группе должностей педагогических работников муниципальных образовательных организаций, имеющим ученую степень кандидата наук, почетные звания Российской Федерации, </w:t>
      </w:r>
      <w:r w:rsidRPr="006757E4">
        <w:rPr>
          <w:spacing w:val="-8"/>
          <w:sz w:val="24"/>
          <w:szCs w:val="24"/>
        </w:rPr>
        <w:t>СССР ("Народный...", "Заслуженный...", "Мастер спорта международного класса..."),</w:t>
      </w:r>
      <w:r w:rsidRPr="006757E4">
        <w:rPr>
          <w:sz w:val="24"/>
          <w:szCs w:val="24"/>
        </w:rPr>
        <w:t xml:space="preserve"> рекомендуется устанавливать образовательным организациям самостоятельно в пределах выделенных ассигнований;</w:t>
      </w:r>
    </w:p>
    <w:p w:rsidR="00543F09" w:rsidRPr="00B40719" w:rsidRDefault="00543F09" w:rsidP="00543F09">
      <w:pPr>
        <w:ind w:right="142"/>
        <w:jc w:val="both"/>
        <w:rPr>
          <w:rFonts w:ascii="Times New Roman CYR" w:hAnsi="Times New Roman CYR" w:cs="Times New Roman CYR"/>
          <w:sz w:val="24"/>
          <w:szCs w:val="24"/>
        </w:rPr>
        <w:sectPr w:rsidR="00543F09" w:rsidRPr="00B40719" w:rsidSect="00B40719">
          <w:pgSz w:w="11909" w:h="16834"/>
          <w:pgMar w:top="851" w:right="879" w:bottom="426" w:left="970" w:header="720" w:footer="720" w:gutter="0"/>
          <w:cols w:space="60"/>
          <w:noEndnote/>
        </w:sectPr>
      </w:pPr>
      <w:r w:rsidRPr="006757E4">
        <w:rPr>
          <w:sz w:val="24"/>
          <w:szCs w:val="24"/>
        </w:rPr>
        <w:t xml:space="preserve">           - выплаты за педагогический стаж, образование, квалификационную категорию, статус «молодой специалист» исчисляются с учетом фактического объема учебной (преподавательской) нагрузки, фактического объема педагогической работы.</w:t>
      </w:r>
      <w:r w:rsidRPr="006757E4">
        <w:rPr>
          <w:rFonts w:ascii="Times New Roman CYR" w:hAnsi="Times New Roman CYR" w:cs="Times New Roman CYR"/>
          <w:sz w:val="24"/>
          <w:szCs w:val="24"/>
        </w:rPr>
        <w:t>»</w:t>
      </w:r>
    </w:p>
    <w:p w:rsidR="00543F09" w:rsidRPr="002D53B5" w:rsidRDefault="00543F09" w:rsidP="00543F09">
      <w:pPr>
        <w:shd w:val="clear" w:color="auto" w:fill="FFFFFF"/>
        <w:spacing w:line="254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2D53B5">
        <w:rPr>
          <w:spacing w:val="-1"/>
          <w:sz w:val="22"/>
          <w:szCs w:val="22"/>
        </w:rPr>
        <w:t xml:space="preserve">Приложение </w:t>
      </w:r>
      <w:r>
        <w:rPr>
          <w:spacing w:val="-1"/>
          <w:sz w:val="22"/>
          <w:szCs w:val="22"/>
        </w:rPr>
        <w:t>5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 19   г. Сердобска</w:t>
      </w: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Коэффициенты специфики работы (применяемые по профессиональным квалификационным группам при установлении окладов и ставок работников учреждения с учетом специфики работы в учреждениях (классах, группах) в зависимости от их типов или видов)</w:t>
      </w: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4111"/>
      </w:tblGrid>
      <w:tr w:rsidR="00543F09" w:rsidRPr="00DA7B33" w:rsidTr="00E53609">
        <w:tc>
          <w:tcPr>
            <w:tcW w:w="6062" w:type="dxa"/>
          </w:tcPr>
          <w:p w:rsidR="00543F09" w:rsidRPr="00CB0A7A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CB0A7A">
              <w:rPr>
                <w:bCs/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4111" w:type="dxa"/>
          </w:tcPr>
          <w:p w:rsidR="00543F09" w:rsidRPr="00CB0A7A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CB0A7A">
              <w:rPr>
                <w:bCs/>
                <w:sz w:val="24"/>
                <w:szCs w:val="24"/>
              </w:rPr>
              <w:t>Коэффициенты для повышения окладов, ставок работников</w:t>
            </w:r>
          </w:p>
        </w:tc>
      </w:tr>
      <w:tr w:rsidR="00543F09" w:rsidRPr="00DA7B33" w:rsidTr="00E53609">
        <w:tc>
          <w:tcPr>
            <w:tcW w:w="6062" w:type="dxa"/>
          </w:tcPr>
          <w:p w:rsidR="00543F09" w:rsidRPr="00DA7B33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proofErr w:type="gramStart"/>
            <w:r w:rsidRPr="00DA7B33">
              <w:rPr>
                <w:bCs/>
                <w:sz w:val="24"/>
                <w:szCs w:val="24"/>
              </w:rPr>
              <w:t>Руководители специальных (коррекционных) образовательных учреждений, а так же образовательных учреждений, имеющих специальные (коррекционные) отделения (группы, классы) для обучающихся (воспитанников), нуждающихся в длительном лечении.</w:t>
            </w:r>
            <w:proofErr w:type="gramEnd"/>
          </w:p>
          <w:p w:rsidR="00543F09" w:rsidRPr="00DA7B33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Если такие классы (группы) (не менее 2 групп) созданы в образовательных учреждениях, то производится повышение должностных окладов (ставок заработной платы) руководителей, а так же работников, непосредственно связанных в таких классах (группах)</w:t>
            </w:r>
          </w:p>
        </w:tc>
        <w:tc>
          <w:tcPr>
            <w:tcW w:w="4111" w:type="dxa"/>
          </w:tcPr>
          <w:p w:rsidR="00543F09" w:rsidRPr="00DA7B33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0,2</w:t>
            </w:r>
          </w:p>
        </w:tc>
      </w:tr>
      <w:tr w:rsidR="00543F09" w:rsidRPr="00DA7B33" w:rsidTr="00E53609">
        <w:tc>
          <w:tcPr>
            <w:tcW w:w="6062" w:type="dxa"/>
          </w:tcPr>
          <w:p w:rsidR="00543F09" w:rsidRPr="00760757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760757">
              <w:rPr>
                <w:bCs/>
                <w:sz w:val="24"/>
                <w:szCs w:val="24"/>
              </w:rPr>
              <w:t>Работа специалистов в образовательных учреждениях, расположенных в сельской местности</w:t>
            </w:r>
          </w:p>
        </w:tc>
        <w:tc>
          <w:tcPr>
            <w:tcW w:w="4111" w:type="dxa"/>
          </w:tcPr>
          <w:p w:rsidR="00543F09" w:rsidRPr="00760757" w:rsidRDefault="00543F09" w:rsidP="00E53609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760757">
              <w:rPr>
                <w:bCs/>
                <w:sz w:val="24"/>
                <w:szCs w:val="24"/>
              </w:rPr>
              <w:t>0,25</w:t>
            </w:r>
          </w:p>
        </w:tc>
      </w:tr>
    </w:tbl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Pr="00723219" w:rsidRDefault="00543F09" w:rsidP="00543F09">
      <w:pPr>
        <w:shd w:val="clear" w:color="auto" w:fill="FFFFFF"/>
        <w:spacing w:before="100" w:beforeAutospacing="1"/>
        <w:ind w:right="1383"/>
        <w:rPr>
          <w:bCs/>
          <w:sz w:val="24"/>
          <w:szCs w:val="24"/>
        </w:rPr>
      </w:pPr>
      <w:r w:rsidRPr="00723219">
        <w:rPr>
          <w:bCs/>
          <w:sz w:val="24"/>
          <w:szCs w:val="24"/>
        </w:rPr>
        <w:t>*Конкретный перечень работников, которым могут повышать ставки и оклады и конкретный размер этого повышения определяется руководителем учреждения по согласованию с  представительным органом работников, в зависимости от продолжительности общения с воспитанниками, имеющими отклонения в развитии, нуждающимися в длительном лечении.</w:t>
      </w:r>
    </w:p>
    <w:p w:rsidR="00543F09" w:rsidRPr="00723219" w:rsidRDefault="00543F09" w:rsidP="00543F09">
      <w:pPr>
        <w:shd w:val="clear" w:color="auto" w:fill="FFFFFF"/>
        <w:spacing w:before="100" w:beforeAutospacing="1"/>
        <w:ind w:right="1383"/>
        <w:rPr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tabs>
          <w:tab w:val="left" w:pos="6690"/>
        </w:tabs>
        <w:spacing w:before="100" w:beforeAutospacing="1"/>
        <w:ind w:right="13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ind w:firstLine="720"/>
        <w:jc w:val="right"/>
        <w:rPr>
          <w:sz w:val="22"/>
          <w:szCs w:val="22"/>
        </w:rPr>
      </w:pPr>
      <w:r w:rsidRPr="002D53B5">
        <w:rPr>
          <w:spacing w:val="-1"/>
          <w:sz w:val="22"/>
          <w:szCs w:val="22"/>
        </w:rPr>
        <w:t xml:space="preserve">Приложение </w:t>
      </w:r>
      <w:r>
        <w:rPr>
          <w:spacing w:val="-1"/>
          <w:sz w:val="22"/>
          <w:szCs w:val="22"/>
        </w:rPr>
        <w:t>6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    г. Сердобска</w:t>
      </w:r>
    </w:p>
    <w:p w:rsidR="00543F09" w:rsidRDefault="00543F09" w:rsidP="00543F09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  <w:r>
        <w:rPr>
          <w:b/>
          <w:bCs/>
          <w:spacing w:val="-1"/>
          <w:sz w:val="24"/>
          <w:szCs w:val="24"/>
        </w:rPr>
        <w:t>выплат за работу в особых условиях работникам МДОУ детского сада № 19</w:t>
      </w:r>
    </w:p>
    <w:p w:rsidR="00543F09" w:rsidRPr="002D53B5" w:rsidRDefault="00543F09" w:rsidP="00543F09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г. Сердобска</w:t>
      </w:r>
    </w:p>
    <w:p w:rsidR="00543F09" w:rsidRDefault="00543F09" w:rsidP="00543F09">
      <w:pPr>
        <w:shd w:val="clear" w:color="auto" w:fill="FFFFFF"/>
        <w:spacing w:before="274" w:line="274" w:lineRule="exact"/>
        <w:ind w:left="120" w:firstLine="749"/>
      </w:pPr>
      <w:r>
        <w:rPr>
          <w:sz w:val="24"/>
          <w:szCs w:val="24"/>
        </w:rPr>
        <w:t>Выплаты за работу в особых условиях осуществляются из базовой части фонда оплаты труда.</w:t>
      </w:r>
    </w:p>
    <w:p w:rsidR="00543F09" w:rsidRDefault="00543F09" w:rsidP="00543F0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16"/>
        <w:gridCol w:w="5026"/>
      </w:tblGrid>
      <w:tr w:rsidR="00543F09" w:rsidTr="00E53609">
        <w:trPr>
          <w:trHeight w:hRule="exact" w:val="302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696"/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Коэффициент за работу в особых условиях</w:t>
            </w:r>
          </w:p>
        </w:tc>
      </w:tr>
      <w:tr w:rsidR="00543F09" w:rsidTr="00E53609">
        <w:trPr>
          <w:trHeight w:hRule="exact" w:val="283"/>
        </w:trPr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 xml:space="preserve">1. За работу в условиях труда, отклоняющихся </w:t>
            </w:r>
            <w:proofErr w:type="gramStart"/>
            <w:r>
              <w:rPr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нормальных</w:t>
            </w:r>
          </w:p>
        </w:tc>
      </w:tr>
      <w:tr w:rsidR="00543F09" w:rsidRPr="00B80BEA" w:rsidTr="00E53609">
        <w:trPr>
          <w:trHeight w:hRule="exact" w:val="566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Default="00543F09" w:rsidP="00E53609">
            <w:pPr>
              <w:shd w:val="clear" w:color="auto" w:fill="FFFFFF"/>
              <w:spacing w:line="278" w:lineRule="exact"/>
              <w:ind w:left="5" w:right="427" w:firstLine="5"/>
            </w:pPr>
            <w:r>
              <w:rPr>
                <w:sz w:val="24"/>
                <w:szCs w:val="24"/>
              </w:rPr>
              <w:t>За работу в ночное время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B80BEA" w:rsidRDefault="00543F09" w:rsidP="00E53609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543F09" w:rsidRPr="00B80BEA" w:rsidTr="00E53609">
        <w:trPr>
          <w:trHeight w:hRule="exact" w:val="566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342700" w:rsidRDefault="00543F09" w:rsidP="00E53609">
            <w:pPr>
              <w:shd w:val="clear" w:color="auto" w:fill="FFFFFF"/>
              <w:spacing w:line="278" w:lineRule="exact"/>
              <w:ind w:left="5" w:right="42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F09" w:rsidRPr="00B80BEA" w:rsidRDefault="00543F09" w:rsidP="00E53609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ст. 153 ТК РФ</w:t>
            </w:r>
          </w:p>
        </w:tc>
      </w:tr>
    </w:tbl>
    <w:p w:rsidR="00543F09" w:rsidRDefault="00543F09" w:rsidP="00543F09">
      <w:pPr>
        <w:shd w:val="clear" w:color="auto" w:fill="FFFFFF"/>
        <w:spacing w:line="274" w:lineRule="exact"/>
        <w:ind w:left="821"/>
      </w:pPr>
    </w:p>
    <w:p w:rsidR="00543F09" w:rsidRDefault="00543F09" w:rsidP="00543F09">
      <w:pPr>
        <w:shd w:val="clear" w:color="auto" w:fill="FFFFFF"/>
        <w:spacing w:line="274" w:lineRule="exact"/>
        <w:ind w:left="821"/>
      </w:pPr>
    </w:p>
    <w:p w:rsidR="00543F09" w:rsidRPr="003A210C" w:rsidRDefault="00543F09" w:rsidP="00543F09">
      <w:pPr>
        <w:shd w:val="clear" w:color="auto" w:fill="FFFFFF"/>
        <w:spacing w:line="274" w:lineRule="exact"/>
        <w:ind w:left="821"/>
        <w:rPr>
          <w:sz w:val="24"/>
          <w:szCs w:val="24"/>
        </w:rPr>
        <w:sectPr w:rsidR="00543F09" w:rsidRPr="003A210C">
          <w:pgSz w:w="11909" w:h="16834"/>
          <w:pgMar w:top="1440" w:right="927" w:bottom="720" w:left="941" w:header="720" w:footer="720" w:gutter="0"/>
          <w:cols w:space="60"/>
          <w:noEndnote/>
        </w:sectPr>
      </w:pPr>
      <w:r w:rsidRPr="003A210C">
        <w:rPr>
          <w:sz w:val="24"/>
          <w:szCs w:val="24"/>
        </w:rPr>
        <w:t>Доплата за работу в ночное время производится работникам за каждый час работы в ночное время. Ночным считается время  с 22 часов до 6 утра.</w:t>
      </w:r>
    </w:p>
    <w:p w:rsidR="00543F09" w:rsidRDefault="00543F09" w:rsidP="00543F09">
      <w:pPr>
        <w:shd w:val="clear" w:color="auto" w:fill="FFFFFF"/>
        <w:spacing w:line="274" w:lineRule="exact"/>
        <w:ind w:right="274"/>
        <w:rPr>
          <w:bCs/>
          <w:sz w:val="24"/>
          <w:szCs w:val="24"/>
        </w:rPr>
      </w:pPr>
    </w:p>
    <w:p w:rsidR="00543F09" w:rsidRPr="002D53B5" w:rsidRDefault="00543F09" w:rsidP="00543F09">
      <w:pPr>
        <w:shd w:val="clear" w:color="auto" w:fill="FFFFFF"/>
        <w:spacing w:line="254" w:lineRule="exact"/>
        <w:ind w:firstLine="720"/>
        <w:jc w:val="right"/>
        <w:rPr>
          <w:sz w:val="22"/>
          <w:szCs w:val="22"/>
        </w:rPr>
      </w:pPr>
      <w:r w:rsidRPr="002D53B5">
        <w:rPr>
          <w:spacing w:val="-1"/>
          <w:sz w:val="22"/>
          <w:szCs w:val="22"/>
        </w:rPr>
        <w:t xml:space="preserve">Приложение </w:t>
      </w:r>
      <w:r>
        <w:rPr>
          <w:spacing w:val="-1"/>
          <w:sz w:val="22"/>
          <w:szCs w:val="22"/>
        </w:rPr>
        <w:t>7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к Положению о системе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 w:rsidRPr="002D53B5">
        <w:rPr>
          <w:sz w:val="22"/>
          <w:szCs w:val="22"/>
        </w:rPr>
        <w:t xml:space="preserve">оплаты труда работников 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rPr>
          <w:sz w:val="22"/>
          <w:szCs w:val="22"/>
        </w:rPr>
        <w:t xml:space="preserve">  №19</w:t>
      </w:r>
    </w:p>
    <w:p w:rsidR="00543F09" w:rsidRDefault="00543F09" w:rsidP="00543F09">
      <w:pPr>
        <w:shd w:val="clear" w:color="auto" w:fill="FFFFFF"/>
        <w:spacing w:line="254" w:lineRule="exact"/>
        <w:ind w:left="54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г. Сердобска</w:t>
      </w:r>
    </w:p>
    <w:p w:rsidR="00543F09" w:rsidRDefault="00543F09" w:rsidP="00543F09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выплат к окладам за работу, не входящую в круг основных обязанностей работника по профессиональным квалификационным группам работников МДОУ детского сада №19</w:t>
      </w:r>
    </w:p>
    <w:p w:rsidR="00543F09" w:rsidRDefault="00543F09" w:rsidP="00543F09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г. Сердобска</w:t>
      </w:r>
    </w:p>
    <w:p w:rsidR="00543F09" w:rsidRDefault="00543F09" w:rsidP="00543F09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8"/>
        <w:gridCol w:w="3398"/>
        <w:gridCol w:w="3399"/>
      </w:tblGrid>
      <w:tr w:rsidR="00543F09" w:rsidTr="00E53609"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доплат</w:t>
            </w:r>
          </w:p>
        </w:tc>
        <w:tc>
          <w:tcPr>
            <w:tcW w:w="3399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Сумма</w:t>
            </w:r>
          </w:p>
        </w:tc>
      </w:tr>
      <w:tr w:rsidR="00543F09" w:rsidTr="00E53609"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За совмещение профессий</w:t>
            </w:r>
          </w:p>
        </w:tc>
        <w:tc>
          <w:tcPr>
            <w:tcW w:w="3399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  <w:tr w:rsidR="00543F09" w:rsidTr="00E53609"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За исполнение обязанностей временно отсутствующего работника без освобождения от работы</w:t>
            </w:r>
          </w:p>
        </w:tc>
        <w:tc>
          <w:tcPr>
            <w:tcW w:w="3399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  <w:tr w:rsidR="00543F09" w:rsidTr="00E53609"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Специальная доплата до минимального уровня заработной платы</w:t>
            </w:r>
          </w:p>
        </w:tc>
        <w:tc>
          <w:tcPr>
            <w:tcW w:w="3399" w:type="dxa"/>
          </w:tcPr>
          <w:p w:rsidR="00543F09" w:rsidRPr="00DA7B33" w:rsidRDefault="00543F09" w:rsidP="00E53609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</w:tbl>
    <w:p w:rsidR="00543F09" w:rsidRPr="00DB6576" w:rsidRDefault="00543F09" w:rsidP="00543F09">
      <w:pPr>
        <w:shd w:val="clear" w:color="auto" w:fill="FFFFFF"/>
        <w:spacing w:line="274" w:lineRule="exact"/>
        <w:ind w:right="274"/>
        <w:jc w:val="center"/>
      </w:pPr>
    </w:p>
    <w:p w:rsidR="00543F09" w:rsidRPr="00350E52" w:rsidRDefault="00543F09" w:rsidP="00543F09">
      <w:pPr>
        <w:shd w:val="clear" w:color="auto" w:fill="FFFFFF"/>
        <w:spacing w:line="254" w:lineRule="exact"/>
        <w:ind w:firstLine="720"/>
        <w:rPr>
          <w:spacing w:val="-1"/>
          <w:sz w:val="24"/>
          <w:szCs w:val="24"/>
        </w:rPr>
      </w:pPr>
      <w:r w:rsidRPr="00350E52">
        <w:rPr>
          <w:b/>
          <w:spacing w:val="-1"/>
          <w:sz w:val="24"/>
          <w:szCs w:val="24"/>
        </w:rPr>
        <w:t>Примечание:</w:t>
      </w:r>
      <w:r w:rsidRPr="00350E52">
        <w:rPr>
          <w:spacing w:val="-1"/>
          <w:sz w:val="24"/>
          <w:szCs w:val="24"/>
        </w:rPr>
        <w:t xml:space="preserve"> конкретный размер выплат устанавливается ДОУ самостоятельно и утверждается локальным актом (приказом) в пределах утвержденных ассигнований по учреждению на финансовый год</w:t>
      </w:r>
      <w:r>
        <w:rPr>
          <w:spacing w:val="-1"/>
          <w:sz w:val="24"/>
          <w:szCs w:val="24"/>
        </w:rPr>
        <w:t>.</w:t>
      </w:r>
    </w:p>
    <w:p w:rsidR="00543F09" w:rsidRPr="00350E52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4"/>
          <w:szCs w:val="24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543F09" w:rsidRDefault="00543F09" w:rsidP="00543F09">
      <w:pPr>
        <w:shd w:val="clear" w:color="auto" w:fill="FFFFFF"/>
        <w:spacing w:line="254" w:lineRule="exact"/>
        <w:ind w:firstLine="720"/>
        <w:jc w:val="right"/>
        <w:rPr>
          <w:spacing w:val="-1"/>
          <w:sz w:val="22"/>
          <w:szCs w:val="22"/>
        </w:rPr>
      </w:pPr>
    </w:p>
    <w:p w:rsidR="00E616F8" w:rsidRDefault="00E616F8"/>
    <w:sectPr w:rsidR="00E616F8" w:rsidSect="00A808D7">
      <w:pgSz w:w="11909" w:h="16834"/>
      <w:pgMar w:top="1440" w:right="956" w:bottom="720" w:left="9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09"/>
    <w:rsid w:val="00297B8F"/>
    <w:rsid w:val="003C138B"/>
    <w:rsid w:val="00543F09"/>
    <w:rsid w:val="005C7481"/>
    <w:rsid w:val="008B2251"/>
    <w:rsid w:val="00927BE2"/>
    <w:rsid w:val="009B61E8"/>
    <w:rsid w:val="00BC5944"/>
    <w:rsid w:val="00D3520B"/>
    <w:rsid w:val="00E6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F09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F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43F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D277E9D4BFA25AB72D192E4ECBACD4BADEE314106576641A8FE28312790B240C83B75F1D32T4S9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AB698C739C67974272996CE6846A764234C63647C181D8CEA1C01F636A91F14BA393F3l209H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hyperlink" Target="consultantplus://offline/ref=681B60F0896DC1A1DF4773316CE188BB60CFE0CF85E0E0C9E2D1E944B0SE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2025-08-18T08:56:00Z</dcterms:created>
  <dcterms:modified xsi:type="dcterms:W3CDTF">2025-08-18T09:00:00Z</dcterms:modified>
</cp:coreProperties>
</file>